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eastAsiaTheme="minorEastAsia"/>
          <w:b/>
          <w:bCs/>
          <w:color w:val="auto"/>
          <w:sz w:val="56"/>
          <w:szCs w:val="56"/>
          <w:lang w:val="en-US" w:eastAsia="zh-CN"/>
        </w:rPr>
      </w:pPr>
      <w:r>
        <w:rPr>
          <w:rFonts w:hint="default" w:ascii="Times New Roman" w:hAnsi="Times New Roman" w:cs="Times New Roman" w:eastAsiaTheme="minorEastAsia"/>
          <w:b/>
          <w:bCs/>
          <w:color w:val="auto"/>
          <w:sz w:val="56"/>
          <w:szCs w:val="56"/>
          <w:lang w:val="en-US" w:eastAsia="zh-CN"/>
        </w:rPr>
        <w:t xml:space="preserve"> </w:t>
      </w: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jc w:val="center"/>
        <w:rPr>
          <w:rFonts w:hint="default" w:ascii="Times New Roman" w:hAnsi="Times New Roman" w:cs="Times New Roman" w:eastAsiaTheme="minorEastAsia"/>
          <w:b/>
          <w:bCs/>
          <w:color w:val="auto"/>
          <w:sz w:val="56"/>
          <w:szCs w:val="56"/>
        </w:rPr>
      </w:pPr>
      <w:r>
        <w:rPr>
          <w:rFonts w:hint="default" w:ascii="Times New Roman" w:hAnsi="Times New Roman" w:cs="Times New Roman" w:eastAsiaTheme="minorEastAsia"/>
          <w:b/>
          <w:bCs/>
          <w:color w:val="auto"/>
          <w:sz w:val="56"/>
          <w:szCs w:val="56"/>
          <w:lang w:val="en-US" w:eastAsia="zh-CN"/>
        </w:rPr>
        <w:t>明福泽盛达经贸有限公司昆明东三环虹桥立交北侧汽车4S专营店改扩建项目</w:t>
      </w:r>
      <w:r>
        <w:rPr>
          <w:rFonts w:hint="default" w:ascii="Times New Roman" w:hAnsi="Times New Roman" w:cs="Times New Roman" w:eastAsiaTheme="minorEastAsia"/>
          <w:b/>
          <w:bCs/>
          <w:color w:val="auto"/>
          <w:sz w:val="56"/>
          <w:szCs w:val="56"/>
        </w:rPr>
        <w:t>竣工环境保护验收监测报告表</w:t>
      </w:r>
    </w:p>
    <w:p>
      <w:pPr>
        <w:spacing w:line="360" w:lineRule="auto"/>
        <w:jc w:val="center"/>
        <w:rPr>
          <w:rFonts w:hint="default" w:ascii="Times New Roman" w:hAnsi="Times New Roman" w:cs="Times New Roman" w:eastAsiaTheme="minorEastAsia"/>
          <w:color w:val="auto"/>
          <w:sz w:val="56"/>
          <w:szCs w:val="56"/>
        </w:rPr>
      </w:pPr>
    </w:p>
    <w:p>
      <w:pPr>
        <w:pStyle w:val="2"/>
        <w:rPr>
          <w:rFonts w:hint="default" w:ascii="Times New Roman" w:hAnsi="Times New Roman" w:cs="Times New Roman" w:eastAsiaTheme="minorEastAsia"/>
          <w:color w:val="auto"/>
          <w:sz w:val="28"/>
        </w:rPr>
      </w:pPr>
    </w:p>
    <w:p>
      <w:pPr>
        <w:pStyle w:val="2"/>
        <w:rPr>
          <w:rFonts w:hint="default" w:ascii="Times New Roman" w:hAnsi="Times New Roman" w:cs="Times New Roman" w:eastAsiaTheme="minorEastAsia"/>
          <w:color w:val="auto"/>
          <w:sz w:val="28"/>
        </w:rPr>
      </w:pPr>
    </w:p>
    <w:p>
      <w:pPr>
        <w:pStyle w:val="2"/>
        <w:rPr>
          <w:rFonts w:hint="default" w:ascii="Times New Roman" w:hAnsi="Times New Roman" w:cs="Times New Roman" w:eastAsiaTheme="minorEastAsia"/>
          <w:color w:val="auto"/>
          <w:sz w:val="28"/>
        </w:rPr>
      </w:pPr>
    </w:p>
    <w:p>
      <w:pPr>
        <w:pStyle w:val="2"/>
        <w:rPr>
          <w:rFonts w:hint="default" w:ascii="Times New Roman" w:hAnsi="Times New Roman" w:cs="Times New Roman" w:eastAsiaTheme="minorEastAsia"/>
          <w:color w:val="auto"/>
          <w:sz w:val="28"/>
        </w:rPr>
      </w:pPr>
    </w:p>
    <w:p>
      <w:pPr>
        <w:pStyle w:val="2"/>
        <w:rPr>
          <w:rFonts w:hint="default" w:ascii="Times New Roman" w:hAnsi="Times New Roman" w:cs="Times New Roman" w:eastAsiaTheme="minorEastAsia"/>
          <w:color w:val="auto"/>
          <w:sz w:val="28"/>
        </w:rPr>
      </w:pPr>
    </w:p>
    <w:p>
      <w:pPr>
        <w:pStyle w:val="2"/>
        <w:rPr>
          <w:rFonts w:hint="default" w:ascii="Times New Roman" w:hAnsi="Times New Roman" w:cs="Times New Roman" w:eastAsiaTheme="minorEastAsia"/>
          <w:color w:val="auto"/>
          <w:sz w:val="28"/>
        </w:rPr>
      </w:pPr>
    </w:p>
    <w:p>
      <w:pPr>
        <w:pStyle w:val="2"/>
        <w:rPr>
          <w:rFonts w:hint="default" w:ascii="Times New Roman" w:hAnsi="Times New Roman" w:cs="Times New Roman" w:eastAsiaTheme="minorEastAsia"/>
          <w:color w:val="auto"/>
          <w:sz w:val="28"/>
        </w:rPr>
      </w:pPr>
    </w:p>
    <w:p>
      <w:pPr>
        <w:pStyle w:val="2"/>
        <w:rPr>
          <w:rFonts w:hint="default" w:ascii="Times New Roman" w:hAnsi="Times New Roman" w:cs="Times New Roman" w:eastAsiaTheme="minorEastAsia"/>
          <w:color w:val="auto"/>
          <w:sz w:val="28"/>
        </w:rPr>
      </w:pPr>
    </w:p>
    <w:p>
      <w:pPr>
        <w:pStyle w:val="2"/>
        <w:rPr>
          <w:rFonts w:hint="default" w:ascii="Times New Roman" w:hAnsi="Times New Roman" w:cs="Times New Roman" w:eastAsiaTheme="minorEastAsia"/>
          <w:color w:val="auto"/>
          <w:sz w:val="28"/>
        </w:rPr>
      </w:pPr>
    </w:p>
    <w:p>
      <w:pPr>
        <w:pStyle w:val="2"/>
        <w:rPr>
          <w:rFonts w:hint="default" w:ascii="Times New Roman" w:hAnsi="Times New Roman" w:cs="Times New Roman" w:eastAsiaTheme="minorEastAsia"/>
          <w:color w:val="auto"/>
          <w:sz w:val="28"/>
        </w:rPr>
      </w:pPr>
    </w:p>
    <w:p>
      <w:pPr>
        <w:pStyle w:val="2"/>
        <w:rPr>
          <w:rFonts w:hint="default" w:ascii="Times New Roman" w:hAnsi="Times New Roman" w:cs="Times New Roman" w:eastAsiaTheme="minorEastAsia"/>
          <w:color w:val="auto"/>
          <w:sz w:val="28"/>
        </w:rPr>
      </w:pPr>
    </w:p>
    <w:p>
      <w:pPr>
        <w:pStyle w:val="2"/>
        <w:rPr>
          <w:rFonts w:hint="default" w:ascii="Times New Roman" w:hAnsi="Times New Roman" w:cs="Times New Roman" w:eastAsiaTheme="minorEastAsia"/>
          <w:color w:val="auto"/>
          <w:sz w:val="28"/>
        </w:rPr>
      </w:pPr>
    </w:p>
    <w:p>
      <w:pPr>
        <w:pStyle w:val="2"/>
        <w:rPr>
          <w:rFonts w:hint="default" w:ascii="Times New Roman" w:hAnsi="Times New Roman" w:cs="Times New Roman" w:eastAsiaTheme="minorEastAsia"/>
          <w:color w:val="auto"/>
          <w:sz w:val="28"/>
        </w:rPr>
      </w:pPr>
    </w:p>
    <w:p>
      <w:pPr>
        <w:pStyle w:val="2"/>
        <w:rPr>
          <w:rFonts w:hint="default" w:ascii="Times New Roman" w:hAnsi="Times New Roman" w:cs="Times New Roman" w:eastAsiaTheme="minorEastAsia"/>
          <w:color w:val="auto"/>
          <w:sz w:val="28"/>
        </w:rPr>
      </w:pPr>
    </w:p>
    <w:p>
      <w:pPr>
        <w:pStyle w:val="2"/>
        <w:rPr>
          <w:rFonts w:hint="default" w:ascii="Times New Roman" w:hAnsi="Times New Roman" w:cs="Times New Roman" w:eastAsiaTheme="minorEastAsia"/>
          <w:color w:val="auto"/>
          <w:sz w:val="28"/>
        </w:rPr>
      </w:pPr>
    </w:p>
    <w:p>
      <w:pPr>
        <w:spacing w:line="360" w:lineRule="auto"/>
        <w:ind w:firstLine="1280" w:firstLineChars="400"/>
        <w:jc w:val="both"/>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建设单位：</w:t>
      </w:r>
      <w:r>
        <w:rPr>
          <w:rFonts w:hint="default" w:ascii="Times New Roman" w:hAnsi="Times New Roman" w:cs="Times New Roman" w:eastAsiaTheme="minorEastAsia"/>
          <w:color w:val="auto"/>
          <w:sz w:val="32"/>
          <w:szCs w:val="32"/>
          <w:lang w:val="en-US"/>
        </w:rPr>
        <w:t>云南宝悦汽车贸易有限公司</w:t>
      </w:r>
    </w:p>
    <w:p>
      <w:pPr>
        <w:ind w:firstLine="1280" w:firstLineChars="400"/>
        <w:jc w:val="both"/>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编制单位：云南鼎祺环境检测有限公司</w:t>
      </w:r>
    </w:p>
    <w:p>
      <w:pPr>
        <w:jc w:val="center"/>
        <w:rPr>
          <w:rFonts w:hint="default" w:ascii="Times New Roman" w:hAnsi="Times New Roman" w:cs="Times New Roman" w:eastAsiaTheme="minorEastAsia"/>
          <w:color w:val="auto"/>
          <w:sz w:val="32"/>
          <w:szCs w:val="32"/>
        </w:rPr>
      </w:pPr>
    </w:p>
    <w:p>
      <w:pPr>
        <w:jc w:val="center"/>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20</w:t>
      </w:r>
      <w:r>
        <w:rPr>
          <w:rFonts w:hint="default" w:ascii="Times New Roman" w:hAnsi="Times New Roman" w:cs="Times New Roman" w:eastAsiaTheme="minorEastAsia"/>
          <w:color w:val="auto"/>
          <w:sz w:val="32"/>
          <w:szCs w:val="32"/>
          <w:lang w:val="en-US" w:eastAsia="zh-CN"/>
        </w:rPr>
        <w:t>21</w:t>
      </w:r>
      <w:r>
        <w:rPr>
          <w:rFonts w:hint="default" w:ascii="Times New Roman" w:hAnsi="Times New Roman" w:cs="Times New Roman" w:eastAsiaTheme="minorEastAsia"/>
          <w:color w:val="auto"/>
          <w:sz w:val="32"/>
          <w:szCs w:val="32"/>
        </w:rPr>
        <w:t>年</w:t>
      </w:r>
      <w:r>
        <w:rPr>
          <w:rFonts w:hint="eastAsia" w:ascii="Times New Roman" w:hAnsi="Times New Roman" w:cs="Times New Roman" w:eastAsiaTheme="minorEastAsia"/>
          <w:color w:val="auto"/>
          <w:sz w:val="32"/>
          <w:szCs w:val="32"/>
          <w:lang w:val="en-US" w:eastAsia="zh-CN"/>
        </w:rPr>
        <w:t>9</w:t>
      </w:r>
      <w:r>
        <w:rPr>
          <w:rFonts w:hint="default" w:ascii="Times New Roman" w:hAnsi="Times New Roman" w:cs="Times New Roman" w:eastAsiaTheme="minorEastAsia"/>
          <w:color w:val="auto"/>
          <w:sz w:val="32"/>
          <w:szCs w:val="32"/>
        </w:rPr>
        <w:t>月</w:t>
      </w: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jc w:val="left"/>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sectPr>
          <w:headerReference r:id="rId3" w:type="default"/>
          <w:footerReference r:id="rId4" w:type="default"/>
          <w:type w:val="continuous"/>
          <w:pgSz w:w="11906" w:h="16838"/>
          <w:pgMar w:top="1440" w:right="1803" w:bottom="1440" w:left="1803" w:header="794" w:footer="992" w:gutter="0"/>
          <w:pgNumType w:start="1"/>
          <w:cols w:space="0" w:num="1"/>
          <w:titlePg/>
          <w:docGrid w:type="lines" w:linePitch="317" w:charSpace="0"/>
        </w:sectPr>
      </w:pPr>
    </w:p>
    <w:p>
      <w:pPr>
        <w:spacing w:line="480" w:lineRule="auto"/>
        <w:jc w:val="both"/>
        <w:rPr>
          <w:rFonts w:hint="default" w:ascii="Times New Roman" w:hAnsi="Times New Roman" w:cs="Times New Roman" w:eastAsiaTheme="minorEastAsia"/>
          <w:b/>
          <w:color w:val="auto"/>
          <w:sz w:val="28"/>
          <w:szCs w:val="28"/>
        </w:rPr>
      </w:pPr>
    </w:p>
    <w:p>
      <w:pPr>
        <w:spacing w:line="480" w:lineRule="auto"/>
        <w:jc w:val="both"/>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color w:val="auto"/>
          <w:sz w:val="28"/>
          <w:szCs w:val="28"/>
        </w:rPr>
        <w:t>建设单位法人代表:</w:t>
      </w:r>
      <w:r>
        <w:rPr>
          <w:rFonts w:hint="default" w:ascii="Times New Roman" w:hAnsi="Times New Roman" w:cs="Times New Roman" w:eastAsiaTheme="minorEastAsia"/>
          <w:color w:val="auto"/>
          <w:sz w:val="28"/>
          <w:szCs w:val="28"/>
        </w:rPr>
        <w:tab/>
      </w:r>
      <w:r>
        <w:rPr>
          <w:rFonts w:hint="default" w:ascii="Times New Roman" w:hAnsi="Times New Roman" w:cs="Times New Roman" w:eastAsiaTheme="minorEastAsia"/>
          <w:color w:val="auto"/>
          <w:sz w:val="28"/>
          <w:szCs w:val="28"/>
        </w:rPr>
        <w:t xml:space="preserve">          （签字）</w:t>
      </w:r>
    </w:p>
    <w:p>
      <w:pPr>
        <w:pStyle w:val="2"/>
        <w:rPr>
          <w:rFonts w:hint="default" w:ascii="Times New Roman" w:hAnsi="Times New Roman" w:cs="Times New Roman"/>
          <w:color w:val="auto"/>
        </w:rPr>
      </w:pPr>
    </w:p>
    <w:p>
      <w:pPr>
        <w:spacing w:line="480" w:lineRule="auto"/>
        <w:jc w:val="both"/>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color w:val="auto"/>
          <w:sz w:val="28"/>
          <w:szCs w:val="28"/>
        </w:rPr>
        <w:t>编制单位法人代表:</w:t>
      </w:r>
      <w:r>
        <w:rPr>
          <w:rFonts w:hint="default" w:ascii="Times New Roman" w:hAnsi="Times New Roman" w:cs="Times New Roman" w:eastAsiaTheme="minorEastAsia"/>
          <w:color w:val="auto"/>
          <w:sz w:val="28"/>
          <w:szCs w:val="28"/>
        </w:rPr>
        <w:tab/>
      </w:r>
      <w:r>
        <w:rPr>
          <w:rFonts w:hint="default" w:ascii="Times New Roman" w:hAnsi="Times New Roman" w:cs="Times New Roman" w:eastAsiaTheme="minorEastAsia"/>
          <w:color w:val="auto"/>
          <w:sz w:val="28"/>
          <w:szCs w:val="28"/>
        </w:rPr>
        <w:t xml:space="preserve">          （签字）</w:t>
      </w:r>
    </w:p>
    <w:p>
      <w:pPr>
        <w:pStyle w:val="2"/>
        <w:rPr>
          <w:rFonts w:hint="default" w:ascii="Times New Roman" w:hAnsi="Times New Roman" w:cs="Times New Roman"/>
          <w:color w:val="auto"/>
        </w:rPr>
      </w:pPr>
    </w:p>
    <w:p>
      <w:pPr>
        <w:spacing w:line="480" w:lineRule="auto"/>
        <w:jc w:val="both"/>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项 目 负 责 人:</w:t>
      </w:r>
    </w:p>
    <w:p>
      <w:pPr>
        <w:pStyle w:val="2"/>
        <w:rPr>
          <w:rFonts w:hint="default" w:ascii="Times New Roman" w:hAnsi="Times New Roman" w:cs="Times New Roman"/>
          <w:color w:val="auto"/>
        </w:rPr>
      </w:pPr>
    </w:p>
    <w:p>
      <w:pPr>
        <w:spacing w:line="480" w:lineRule="auto"/>
        <w:jc w:val="both"/>
        <w:rPr>
          <w:rFonts w:hint="default" w:ascii="Times New Roman" w:hAnsi="Times New Roman" w:cs="Times New Roman" w:eastAsiaTheme="minorEastAsia"/>
          <w:b/>
          <w:bCs/>
          <w:color w:val="auto"/>
          <w:sz w:val="28"/>
        </w:rPr>
      </w:pPr>
      <w:r>
        <w:rPr>
          <w:rFonts w:hint="default" w:ascii="Times New Roman" w:hAnsi="Times New Roman" w:cs="Times New Roman" w:eastAsiaTheme="minorEastAsia"/>
          <w:b/>
          <w:bCs/>
          <w:color w:val="auto"/>
          <w:sz w:val="28"/>
        </w:rPr>
        <w:t>报 告 编 制 人：</w:t>
      </w:r>
    </w:p>
    <w:p>
      <w:pPr>
        <w:spacing w:line="480" w:lineRule="auto"/>
        <w:rPr>
          <w:rFonts w:hint="default" w:ascii="Times New Roman" w:hAnsi="Times New Roman" w:cs="Times New Roman" w:eastAsiaTheme="minorEastAsia"/>
          <w:color w:val="auto"/>
          <w:sz w:val="28"/>
        </w:rPr>
      </w:pPr>
    </w:p>
    <w:p>
      <w:pPr>
        <w:tabs>
          <w:tab w:val="left" w:pos="984"/>
        </w:tabs>
        <w:spacing w:line="360" w:lineRule="auto"/>
        <w:rPr>
          <w:rFonts w:hint="default" w:ascii="Times New Roman" w:hAnsi="Times New Roman" w:cs="Times New Roman" w:eastAsiaTheme="minorEastAsia"/>
          <w:color w:val="auto"/>
          <w:sz w:val="28"/>
        </w:rPr>
      </w:pPr>
    </w:p>
    <w:p>
      <w:pPr>
        <w:pStyle w:val="2"/>
        <w:rPr>
          <w:rFonts w:hint="default" w:ascii="Times New Roman" w:hAnsi="Times New Roman" w:cs="Times New Roman"/>
          <w:color w:val="auto"/>
        </w:rPr>
      </w:pPr>
    </w:p>
    <w:p>
      <w:pPr>
        <w:tabs>
          <w:tab w:val="left" w:pos="984"/>
        </w:tabs>
        <w:spacing w:line="360" w:lineRule="auto"/>
        <w:rPr>
          <w:rFonts w:hint="default" w:ascii="Times New Roman" w:hAnsi="Times New Roman" w:cs="Times New Roman" w:eastAsiaTheme="minorEastAsia"/>
          <w:color w:val="auto"/>
          <w:sz w:val="28"/>
        </w:rPr>
      </w:pPr>
    </w:p>
    <w:p>
      <w:pPr>
        <w:spacing w:line="360" w:lineRule="auto"/>
        <w:rPr>
          <w:rFonts w:hint="default" w:ascii="Times New Roman" w:hAnsi="Times New Roman" w:cs="Times New Roman" w:eastAsiaTheme="minorEastAsia"/>
          <w:color w:val="auto"/>
          <w:sz w:val="28"/>
        </w:rPr>
      </w:pPr>
    </w:p>
    <w:p>
      <w:pPr>
        <w:spacing w:line="360" w:lineRule="auto"/>
        <w:rPr>
          <w:rFonts w:hint="default" w:ascii="Times New Roman" w:hAnsi="Times New Roman" w:cs="Times New Roman" w:eastAsiaTheme="minorEastAsia"/>
          <w:color w:val="auto"/>
          <w:sz w:val="28"/>
        </w:rPr>
      </w:pPr>
    </w:p>
    <w:p>
      <w:pPr>
        <w:spacing w:line="360" w:lineRule="auto"/>
        <w:rPr>
          <w:rFonts w:hint="default" w:ascii="Times New Roman" w:hAnsi="Times New Roman" w:cs="Times New Roman" w:eastAsiaTheme="minorEastAsia"/>
          <w:color w:val="auto"/>
          <w:sz w:val="28"/>
        </w:rPr>
      </w:pPr>
    </w:p>
    <w:p>
      <w:pPr>
        <w:spacing w:line="360" w:lineRule="auto"/>
        <w:rPr>
          <w:rFonts w:hint="default" w:ascii="Times New Roman" w:hAnsi="Times New Roman" w:cs="Times New Roman" w:eastAsiaTheme="minorEastAsia"/>
          <w:color w:val="auto"/>
          <w:sz w:val="28"/>
        </w:rPr>
      </w:pPr>
    </w:p>
    <w:p>
      <w:pPr>
        <w:spacing w:line="360" w:lineRule="auto"/>
        <w:rPr>
          <w:rFonts w:hint="default" w:ascii="Times New Roman" w:hAnsi="Times New Roman" w:cs="Times New Roman" w:eastAsiaTheme="minorEastAsia"/>
          <w:color w:val="auto"/>
          <w:sz w:val="28"/>
          <w:szCs w:val="28"/>
        </w:rPr>
      </w:pPr>
      <w:r>
        <w:rPr>
          <w:rFonts w:hint="default" w:ascii="Times New Roman" w:hAnsi="Times New Roman" w:cs="Times New Roman"/>
          <w:color w:val="auto"/>
          <w:sz w:val="28"/>
        </w:rPr>
        <mc:AlternateContent>
          <mc:Choice Requires="wps">
            <w:drawing>
              <wp:anchor distT="0" distB="0" distL="114300" distR="114300" simplePos="0" relativeHeight="251662336" behindDoc="0" locked="0" layoutInCell="1" allowOverlap="1">
                <wp:simplePos x="0" y="0"/>
                <wp:positionH relativeFrom="column">
                  <wp:posOffset>-229870</wp:posOffset>
                </wp:positionH>
                <wp:positionV relativeFrom="paragraph">
                  <wp:posOffset>82550</wp:posOffset>
                </wp:positionV>
                <wp:extent cx="2686050" cy="2533650"/>
                <wp:effectExtent l="0" t="0" r="0" b="0"/>
                <wp:wrapNone/>
                <wp:docPr id="59" name="矩形 59"/>
                <wp:cNvGraphicFramePr/>
                <a:graphic xmlns:a="http://schemas.openxmlformats.org/drawingml/2006/main">
                  <a:graphicData uri="http://schemas.microsoft.com/office/word/2010/wordprocessingShape">
                    <wps:wsp>
                      <wps:cNvSpPr/>
                      <wps:spPr>
                        <a:xfrm>
                          <a:off x="1146810" y="6679565"/>
                          <a:ext cx="2686050" cy="2533650"/>
                        </a:xfrm>
                        <a:prstGeom prst="rect">
                          <a:avLst/>
                        </a:prstGeom>
                        <a:noFill/>
                        <a:ln w="12700" cap="flat" cmpd="sng" algn="ctr">
                          <a:noFill/>
                          <a:prstDash val="solid"/>
                          <a:miter lim="800000"/>
                        </a:ln>
                        <a:effectLst/>
                      </wps:spPr>
                      <wps:txbx>
                        <w:txbxContent>
                          <w:p>
                            <w:pPr>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建设单位（盖章）               </w:t>
                            </w:r>
                          </w:p>
                          <w:p>
                            <w:pPr>
                              <w:spacing w:line="360" w:lineRule="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rPr>
                              <w:t>云南宝悦汽车贸易有限公司</w:t>
                            </w:r>
                          </w:p>
                          <w:p>
                            <w:pPr>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电话</w:t>
                            </w:r>
                            <w:r>
                              <w:rPr>
                                <w:rFonts w:hint="eastAsia" w:ascii="Times New Roman" w:hAnsi="Times New Roman" w:cs="Times New Roman" w:eastAsiaTheme="minorEastAsia"/>
                                <w:sz w:val="24"/>
                                <w:szCs w:val="24"/>
                                <w:lang w:eastAsia="zh-CN"/>
                              </w:rPr>
                              <w:t>：</w:t>
                            </w:r>
                            <w:r>
                              <w:rPr>
                                <w:rFonts w:hint="default" w:ascii="Times New Roman" w:hAnsi="Times New Roman" w:cs="Times New Roman"/>
                                <w:color w:val="000000"/>
                              </w:rPr>
                              <w:t>13888541768</w:t>
                            </w:r>
                            <w:r>
                              <w:rPr>
                                <w:rFonts w:hint="default"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 xml:space="preserve">              </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传真</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rPr>
                              <w:t xml:space="preserve">/          </w:t>
                            </w:r>
                          </w:p>
                          <w:p>
                            <w:pPr>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邮编</w:t>
                            </w:r>
                            <w:r>
                              <w:rPr>
                                <w:rFonts w:hint="eastAsia" w:ascii="Times New Roman" w:hAnsi="Times New Roman" w:cs="Times New Roman" w:eastAsiaTheme="minorEastAsia"/>
                                <w:sz w:val="24"/>
                                <w:szCs w:val="24"/>
                                <w:lang w:eastAsia="zh-CN"/>
                              </w:rPr>
                              <w:t>：</w:t>
                            </w:r>
                            <w:r>
                              <w:rPr>
                                <w:rFonts w:hint="default" w:ascii="Times New Roman" w:hAnsi="Times New Roman" w:cs="Times New Roman"/>
                                <w:color w:val="000000"/>
                              </w:rPr>
                              <w:t>652200</w:t>
                            </w:r>
                            <w:r>
                              <w:rPr>
                                <w:rFonts w:hint="default"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 xml:space="preserve">               </w:t>
                            </w:r>
                          </w:p>
                          <w:p>
                            <w:pPr>
                              <w:spacing w:line="360" w:lineRule="auto"/>
                              <w:rPr>
                                <w:rFonts w:asciiTheme="minorEastAsia" w:hAnsiTheme="minorEastAsia" w:eastAsiaTheme="minorEastAsia" w:cstheme="minorEastAsia"/>
                                <w:sz w:val="24"/>
                                <w:szCs w:val="24"/>
                              </w:rPr>
                            </w:pPr>
                            <w:r>
                              <w:rPr>
                                <w:rFonts w:ascii="Times New Roman" w:hAnsi="Times New Roman" w:cs="Times New Roman" w:eastAsiaTheme="minorEastAsia"/>
                                <w:sz w:val="24"/>
                                <w:szCs w:val="24"/>
                              </w:rPr>
                              <w:t>地址</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昆明市盘龙区东三环虹桥立交北侧</w:t>
                            </w:r>
                            <w:r>
                              <w:rPr>
                                <w:rFonts w:ascii="Times New Roman" w:hAnsi="Times New Roman" w:cs="Times New Roman" w:eastAsiaTheme="minorEastAsia"/>
                                <w:sz w:val="24"/>
                                <w:szCs w:val="24"/>
                              </w:rPr>
                              <w:t xml:space="preserve">   </w:t>
                            </w:r>
                            <w:r>
                              <w:rPr>
                                <w:rFonts w:hint="eastAsia" w:asciiTheme="minorEastAsia" w:hAnsiTheme="minorEastAsia" w:eastAsiaTheme="minorEastAsia" w:cstheme="minorEastAsia"/>
                                <w:sz w:val="24"/>
                                <w:szCs w:val="24"/>
                              </w:rPr>
                              <w:t xml:space="preserve">        </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pt;margin-top:6.5pt;height:199.5pt;width:211.5pt;z-index:251662336;v-text-anchor:middle;mso-width-relative:page;mso-height-relative:page;" filled="f" stroked="f" coordsize="21600,21600" o:gfxdata="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Ox/D9NcAAAAKAQAADwAAAAAAAAABACAAAAAiAAAAZHJzL2Rv&#10;d25yZXYueG1sUEsBAhQAFAAAAAgAh07iQIWGhtN0AgAAygQAAA4AAAAAAAAAAQAgAAAAJgEAAGRy&#10;cy9lMm9Eb2MueG1sUEsFBgAAAAAGAAYAWQEAAAwGAAAAAA==&#10;">
                <v:fill on="f" focussize="0,0"/>
                <v:stroke on="f" weight="1pt" miterlimit="8" joinstyle="miter"/>
                <v:imagedata o:title=""/>
                <o:lock v:ext="edit" aspectratio="f"/>
                <v:textbox>
                  <w:txbxContent>
                    <w:p>
                      <w:pPr>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建设单位（盖章）               </w:t>
                      </w:r>
                    </w:p>
                    <w:p>
                      <w:pPr>
                        <w:spacing w:line="360" w:lineRule="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rPr>
                        <w:t>云南宝悦汽车贸易有限公司</w:t>
                      </w:r>
                    </w:p>
                    <w:p>
                      <w:pPr>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电话</w:t>
                      </w:r>
                      <w:r>
                        <w:rPr>
                          <w:rFonts w:hint="eastAsia" w:ascii="Times New Roman" w:hAnsi="Times New Roman" w:cs="Times New Roman" w:eastAsiaTheme="minorEastAsia"/>
                          <w:sz w:val="24"/>
                          <w:szCs w:val="24"/>
                          <w:lang w:eastAsia="zh-CN"/>
                        </w:rPr>
                        <w:t>：</w:t>
                      </w:r>
                      <w:r>
                        <w:rPr>
                          <w:rFonts w:hint="default" w:ascii="Times New Roman" w:hAnsi="Times New Roman" w:cs="Times New Roman"/>
                          <w:color w:val="000000"/>
                        </w:rPr>
                        <w:t>13888541768</w:t>
                      </w:r>
                      <w:r>
                        <w:rPr>
                          <w:rFonts w:hint="default"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 xml:space="preserve">              </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传真</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rPr>
                        <w:t xml:space="preserve">/          </w:t>
                      </w:r>
                    </w:p>
                    <w:p>
                      <w:pPr>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邮编</w:t>
                      </w:r>
                      <w:r>
                        <w:rPr>
                          <w:rFonts w:hint="eastAsia" w:ascii="Times New Roman" w:hAnsi="Times New Roman" w:cs="Times New Roman" w:eastAsiaTheme="minorEastAsia"/>
                          <w:sz w:val="24"/>
                          <w:szCs w:val="24"/>
                          <w:lang w:eastAsia="zh-CN"/>
                        </w:rPr>
                        <w:t>：</w:t>
                      </w:r>
                      <w:r>
                        <w:rPr>
                          <w:rFonts w:hint="default" w:ascii="Times New Roman" w:hAnsi="Times New Roman" w:cs="Times New Roman"/>
                          <w:color w:val="000000"/>
                        </w:rPr>
                        <w:t>652200</w:t>
                      </w:r>
                      <w:r>
                        <w:rPr>
                          <w:rFonts w:hint="default"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 xml:space="preserve">               </w:t>
                      </w:r>
                    </w:p>
                    <w:p>
                      <w:pPr>
                        <w:spacing w:line="360" w:lineRule="auto"/>
                        <w:rPr>
                          <w:rFonts w:asciiTheme="minorEastAsia" w:hAnsiTheme="minorEastAsia" w:eastAsiaTheme="minorEastAsia" w:cstheme="minorEastAsia"/>
                          <w:sz w:val="24"/>
                          <w:szCs w:val="24"/>
                        </w:rPr>
                      </w:pPr>
                      <w:r>
                        <w:rPr>
                          <w:rFonts w:ascii="Times New Roman" w:hAnsi="Times New Roman" w:cs="Times New Roman" w:eastAsiaTheme="minorEastAsia"/>
                          <w:sz w:val="24"/>
                          <w:szCs w:val="24"/>
                        </w:rPr>
                        <w:t>地址</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昆明市盘龙区东三环虹桥立交北侧</w:t>
                      </w:r>
                      <w:r>
                        <w:rPr>
                          <w:rFonts w:ascii="Times New Roman" w:hAnsi="Times New Roman" w:cs="Times New Roman" w:eastAsiaTheme="minorEastAsia"/>
                          <w:sz w:val="24"/>
                          <w:szCs w:val="24"/>
                        </w:rPr>
                        <w:t xml:space="preserve">   </w:t>
                      </w:r>
                      <w:r>
                        <w:rPr>
                          <w:rFonts w:hint="eastAsia" w:asciiTheme="minorEastAsia" w:hAnsiTheme="minorEastAsia" w:eastAsiaTheme="minorEastAsia" w:cstheme="minorEastAsia"/>
                          <w:sz w:val="24"/>
                          <w:szCs w:val="24"/>
                        </w:rPr>
                        <w:t xml:space="preserve">        </w:t>
                      </w:r>
                    </w:p>
                    <w:p>
                      <w:pPr>
                        <w:jc w:val="center"/>
                      </w:pPr>
                    </w:p>
                  </w:txbxContent>
                </v:textbox>
              </v:rect>
            </w:pict>
          </mc:Fallback>
        </mc:AlternateContent>
      </w:r>
      <w:r>
        <w:rPr>
          <w:rFonts w:hint="default" w:ascii="Times New Roman" w:hAnsi="Times New Roman" w:cs="Times New Roman"/>
          <w:color w:val="auto"/>
          <w:sz w:val="28"/>
        </w:rPr>
        <mc:AlternateContent>
          <mc:Choice Requires="wps">
            <w:drawing>
              <wp:anchor distT="0" distB="0" distL="114300" distR="114300" simplePos="0" relativeHeight="251663360" behindDoc="0" locked="0" layoutInCell="1" allowOverlap="1">
                <wp:simplePos x="0" y="0"/>
                <wp:positionH relativeFrom="column">
                  <wp:posOffset>2782570</wp:posOffset>
                </wp:positionH>
                <wp:positionV relativeFrom="paragraph">
                  <wp:posOffset>70485</wp:posOffset>
                </wp:positionV>
                <wp:extent cx="2686050" cy="2533650"/>
                <wp:effectExtent l="0" t="0" r="0" b="0"/>
                <wp:wrapNone/>
                <wp:docPr id="60" name="矩形 60"/>
                <wp:cNvGraphicFramePr/>
                <a:graphic xmlns:a="http://schemas.openxmlformats.org/drawingml/2006/main">
                  <a:graphicData uri="http://schemas.microsoft.com/office/word/2010/wordprocessingShape">
                    <wps:wsp>
                      <wps:cNvSpPr/>
                      <wps:spPr>
                        <a:xfrm>
                          <a:off x="0" y="0"/>
                          <a:ext cx="2686050" cy="2533650"/>
                        </a:xfrm>
                        <a:prstGeom prst="rect">
                          <a:avLst/>
                        </a:prstGeom>
                        <a:noFill/>
                        <a:ln w="12700" cap="flat" cmpd="sng" algn="ctr">
                          <a:noFill/>
                          <a:prstDash val="solid"/>
                          <a:miter lim="800000"/>
                        </a:ln>
                        <a:effectLst/>
                      </wps:spPr>
                      <wps:txbx>
                        <w:txbxContent>
                          <w:p>
                            <w:pPr>
                              <w:spacing w:line="360" w:lineRule="auto"/>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编制单位（盖章）</w:t>
                            </w:r>
                          </w:p>
                          <w:p>
                            <w:pPr>
                              <w:spacing w:line="360" w:lineRule="auto"/>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云南鼎祺环境检测有限公司           电话</w:t>
                            </w:r>
                            <w:r>
                              <w:rPr>
                                <w:rFonts w:hint="eastAsia" w:ascii="Times New Roman" w:hAnsi="Times New Roman" w:cs="Times New Roman" w:eastAsiaTheme="minorEastAsia"/>
                                <w:color w:val="000000"/>
                                <w:sz w:val="24"/>
                                <w:szCs w:val="24"/>
                                <w:lang w:eastAsia="zh-CN"/>
                              </w:rPr>
                              <w:t>：</w:t>
                            </w:r>
                            <w:r>
                              <w:rPr>
                                <w:rFonts w:ascii="Times New Roman" w:hAnsi="Times New Roman" w:cs="Times New Roman" w:eastAsiaTheme="minorEastAsia"/>
                                <w:color w:val="000000"/>
                                <w:sz w:val="24"/>
                                <w:szCs w:val="24"/>
                              </w:rPr>
                              <w:t>0871-65371766</w:t>
                            </w:r>
                          </w:p>
                          <w:p>
                            <w:pPr>
                              <w:spacing w:line="360" w:lineRule="auto"/>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传真</w:t>
                            </w:r>
                            <w:r>
                              <w:rPr>
                                <w:rFonts w:hint="eastAsia" w:ascii="Times New Roman" w:hAnsi="Times New Roman" w:cs="Times New Roman" w:eastAsiaTheme="minorEastAsia"/>
                                <w:color w:val="000000"/>
                                <w:sz w:val="24"/>
                                <w:szCs w:val="24"/>
                                <w:lang w:eastAsia="zh-CN"/>
                              </w:rPr>
                              <w:t>：</w:t>
                            </w:r>
                            <w:r>
                              <w:rPr>
                                <w:rFonts w:ascii="Times New Roman" w:hAnsi="Times New Roman" w:cs="Times New Roman" w:eastAsiaTheme="minorEastAsia"/>
                                <w:color w:val="000000"/>
                                <w:sz w:val="24"/>
                                <w:szCs w:val="24"/>
                              </w:rPr>
                              <w:t>0871-65371766</w:t>
                            </w:r>
                          </w:p>
                          <w:p>
                            <w:pPr>
                              <w:spacing w:line="360" w:lineRule="auto"/>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邮编</w:t>
                            </w:r>
                            <w:r>
                              <w:rPr>
                                <w:rFonts w:hint="eastAsia" w:ascii="Times New Roman" w:hAnsi="Times New Roman" w:cs="Times New Roman" w:eastAsiaTheme="minorEastAsia"/>
                                <w:color w:val="000000"/>
                                <w:sz w:val="24"/>
                                <w:szCs w:val="24"/>
                                <w:lang w:eastAsia="zh-CN"/>
                              </w:rPr>
                              <w:t>：</w:t>
                            </w:r>
                            <w:r>
                              <w:rPr>
                                <w:rFonts w:ascii="Times New Roman" w:hAnsi="Times New Roman" w:cs="Times New Roman" w:eastAsiaTheme="minorEastAsia"/>
                                <w:color w:val="000000"/>
                                <w:sz w:val="24"/>
                                <w:szCs w:val="24"/>
                              </w:rPr>
                              <w:t>650000</w:t>
                            </w:r>
                          </w:p>
                          <w:p>
                            <w:pPr>
                              <w:spacing w:line="360" w:lineRule="auto"/>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地址</w:t>
                            </w:r>
                            <w:r>
                              <w:rPr>
                                <w:rFonts w:hint="eastAsia" w:ascii="Times New Roman" w:hAnsi="Times New Roman" w:cs="Times New Roman" w:eastAsiaTheme="minorEastAsia"/>
                                <w:color w:val="000000"/>
                                <w:sz w:val="24"/>
                                <w:szCs w:val="24"/>
                                <w:lang w:eastAsia="zh-CN"/>
                              </w:rPr>
                              <w:t>：</w:t>
                            </w:r>
                            <w:r>
                              <w:rPr>
                                <w:rFonts w:ascii="Times New Roman" w:hAnsi="Times New Roman" w:cs="Times New Roman" w:eastAsiaTheme="minorEastAsia"/>
                                <w:color w:val="000000"/>
                                <w:sz w:val="24"/>
                                <w:szCs w:val="24"/>
                              </w:rPr>
                              <w:t>云南省昆明市五华区学府路</w:t>
                            </w:r>
                          </w:p>
                          <w:p>
                            <w:pPr>
                              <w:spacing w:line="360" w:lineRule="auto"/>
                              <w:rPr>
                                <w:rFonts w:asciiTheme="minorEastAsia" w:hAnsiTheme="minorEastAsia" w:eastAsiaTheme="minorEastAsia" w:cstheme="minorEastAsia"/>
                                <w:color w:val="000000"/>
                                <w:sz w:val="24"/>
                                <w:szCs w:val="24"/>
                              </w:rPr>
                            </w:pPr>
                            <w:r>
                              <w:rPr>
                                <w:rFonts w:ascii="Times New Roman" w:hAnsi="Times New Roman" w:cs="Times New Roman" w:eastAsiaTheme="minorEastAsia"/>
                                <w:color w:val="000000"/>
                                <w:sz w:val="24"/>
                                <w:szCs w:val="24"/>
                              </w:rPr>
                              <w:t xml:space="preserve"> 金鼎科技园2号平台A栋7楼 </w:t>
                            </w:r>
                            <w:r>
                              <w:rPr>
                                <w:rFonts w:hint="eastAsia" w:asciiTheme="minorEastAsia" w:hAnsiTheme="minorEastAsia" w:eastAsiaTheme="minorEastAsia" w:cstheme="minorEastAsia"/>
                                <w:color w:val="000000"/>
                                <w:sz w:val="24"/>
                                <w:szCs w:val="24"/>
                              </w:rPr>
                              <w:t xml:space="preserve">                   </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1pt;margin-top:5.55pt;height:199.5pt;width:211.5pt;z-index:251663360;v-text-anchor:middle;mso-width-relative:page;mso-height-relative:page;" filled="f" stroked="f" coordsize="21600,21600" o:gfxdata="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3vEnddYAAAAKAQAADwAAAAAAAAABACAAAAAiAAAAZHJzL2Rvd25yZXYueG1sUEsBAhQA&#10;FAAAAAgAh07iQNGrhbZmAgAAvgQAAA4AAAAAAAAAAQAgAAAAJQEAAGRycy9lMm9Eb2MueG1sUEsF&#10;BgAAAAAGAAYAWQEAAP0FAAAAAA==&#10;">
                <v:fill on="f" focussize="0,0"/>
                <v:stroke on="f" weight="1pt" miterlimit="8" joinstyle="miter"/>
                <v:imagedata o:title=""/>
                <o:lock v:ext="edit" aspectratio="f"/>
                <v:textbox>
                  <w:txbxContent>
                    <w:p>
                      <w:pPr>
                        <w:spacing w:line="360" w:lineRule="auto"/>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编制单位（盖章）</w:t>
                      </w:r>
                    </w:p>
                    <w:p>
                      <w:pPr>
                        <w:spacing w:line="360" w:lineRule="auto"/>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云南鼎祺环境检测有限公司           电话</w:t>
                      </w:r>
                      <w:r>
                        <w:rPr>
                          <w:rFonts w:hint="eastAsia" w:ascii="Times New Roman" w:hAnsi="Times New Roman" w:cs="Times New Roman" w:eastAsiaTheme="minorEastAsia"/>
                          <w:color w:val="000000"/>
                          <w:sz w:val="24"/>
                          <w:szCs w:val="24"/>
                          <w:lang w:eastAsia="zh-CN"/>
                        </w:rPr>
                        <w:t>：</w:t>
                      </w:r>
                      <w:r>
                        <w:rPr>
                          <w:rFonts w:ascii="Times New Roman" w:hAnsi="Times New Roman" w:cs="Times New Roman" w:eastAsiaTheme="minorEastAsia"/>
                          <w:color w:val="000000"/>
                          <w:sz w:val="24"/>
                          <w:szCs w:val="24"/>
                        </w:rPr>
                        <w:t>0871-65371766</w:t>
                      </w:r>
                    </w:p>
                    <w:p>
                      <w:pPr>
                        <w:spacing w:line="360" w:lineRule="auto"/>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传真</w:t>
                      </w:r>
                      <w:r>
                        <w:rPr>
                          <w:rFonts w:hint="eastAsia" w:ascii="Times New Roman" w:hAnsi="Times New Roman" w:cs="Times New Roman" w:eastAsiaTheme="minorEastAsia"/>
                          <w:color w:val="000000"/>
                          <w:sz w:val="24"/>
                          <w:szCs w:val="24"/>
                          <w:lang w:eastAsia="zh-CN"/>
                        </w:rPr>
                        <w:t>：</w:t>
                      </w:r>
                      <w:r>
                        <w:rPr>
                          <w:rFonts w:ascii="Times New Roman" w:hAnsi="Times New Roman" w:cs="Times New Roman" w:eastAsiaTheme="minorEastAsia"/>
                          <w:color w:val="000000"/>
                          <w:sz w:val="24"/>
                          <w:szCs w:val="24"/>
                        </w:rPr>
                        <w:t>0871-65371766</w:t>
                      </w:r>
                    </w:p>
                    <w:p>
                      <w:pPr>
                        <w:spacing w:line="360" w:lineRule="auto"/>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邮编</w:t>
                      </w:r>
                      <w:r>
                        <w:rPr>
                          <w:rFonts w:hint="eastAsia" w:ascii="Times New Roman" w:hAnsi="Times New Roman" w:cs="Times New Roman" w:eastAsiaTheme="minorEastAsia"/>
                          <w:color w:val="000000"/>
                          <w:sz w:val="24"/>
                          <w:szCs w:val="24"/>
                          <w:lang w:eastAsia="zh-CN"/>
                        </w:rPr>
                        <w:t>：</w:t>
                      </w:r>
                      <w:r>
                        <w:rPr>
                          <w:rFonts w:ascii="Times New Roman" w:hAnsi="Times New Roman" w:cs="Times New Roman" w:eastAsiaTheme="minorEastAsia"/>
                          <w:color w:val="000000"/>
                          <w:sz w:val="24"/>
                          <w:szCs w:val="24"/>
                        </w:rPr>
                        <w:t>650000</w:t>
                      </w:r>
                    </w:p>
                    <w:p>
                      <w:pPr>
                        <w:spacing w:line="360" w:lineRule="auto"/>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地址</w:t>
                      </w:r>
                      <w:r>
                        <w:rPr>
                          <w:rFonts w:hint="eastAsia" w:ascii="Times New Roman" w:hAnsi="Times New Roman" w:cs="Times New Roman" w:eastAsiaTheme="minorEastAsia"/>
                          <w:color w:val="000000"/>
                          <w:sz w:val="24"/>
                          <w:szCs w:val="24"/>
                          <w:lang w:eastAsia="zh-CN"/>
                        </w:rPr>
                        <w:t>：</w:t>
                      </w:r>
                      <w:r>
                        <w:rPr>
                          <w:rFonts w:ascii="Times New Roman" w:hAnsi="Times New Roman" w:cs="Times New Roman" w:eastAsiaTheme="minorEastAsia"/>
                          <w:color w:val="000000"/>
                          <w:sz w:val="24"/>
                          <w:szCs w:val="24"/>
                        </w:rPr>
                        <w:t>云南省昆明市五华区学府路</w:t>
                      </w:r>
                    </w:p>
                    <w:p>
                      <w:pPr>
                        <w:spacing w:line="360" w:lineRule="auto"/>
                        <w:rPr>
                          <w:rFonts w:asciiTheme="minorEastAsia" w:hAnsiTheme="minorEastAsia" w:eastAsiaTheme="minorEastAsia" w:cstheme="minorEastAsia"/>
                          <w:color w:val="000000"/>
                          <w:sz w:val="24"/>
                          <w:szCs w:val="24"/>
                        </w:rPr>
                      </w:pPr>
                      <w:r>
                        <w:rPr>
                          <w:rFonts w:ascii="Times New Roman" w:hAnsi="Times New Roman" w:cs="Times New Roman" w:eastAsiaTheme="minorEastAsia"/>
                          <w:color w:val="000000"/>
                          <w:sz w:val="24"/>
                          <w:szCs w:val="24"/>
                        </w:rPr>
                        <w:t xml:space="preserve"> 金鼎科技园2号平台A栋7楼 </w:t>
                      </w:r>
                      <w:r>
                        <w:rPr>
                          <w:rFonts w:hint="eastAsia" w:asciiTheme="minorEastAsia" w:hAnsiTheme="minorEastAsia" w:eastAsiaTheme="minorEastAsia" w:cstheme="minorEastAsia"/>
                          <w:color w:val="000000"/>
                          <w:sz w:val="24"/>
                          <w:szCs w:val="24"/>
                        </w:rPr>
                        <w:t xml:space="preserve">                   </w:t>
                      </w:r>
                    </w:p>
                    <w:p>
                      <w:pPr>
                        <w:jc w:val="center"/>
                      </w:pPr>
                    </w:p>
                  </w:txbxContent>
                </v:textbox>
              </v:rect>
            </w:pict>
          </mc:Fallback>
        </mc:AlternateContent>
      </w:r>
    </w:p>
    <w:p>
      <w:pPr>
        <w:pStyle w:val="2"/>
        <w:rPr>
          <w:rFonts w:hint="default" w:ascii="Times New Roman" w:hAnsi="Times New Roman" w:cs="Times New Roman" w:eastAsiaTheme="minorEastAsia"/>
          <w:color w:val="auto"/>
          <w:sz w:val="28"/>
          <w:szCs w:val="28"/>
        </w:rPr>
      </w:pPr>
    </w:p>
    <w:p>
      <w:pPr>
        <w:pStyle w:val="2"/>
        <w:rPr>
          <w:rFonts w:hint="default" w:ascii="Times New Roman" w:hAnsi="Times New Roman" w:cs="Times New Roman" w:eastAsiaTheme="minorEastAsia"/>
          <w:color w:val="auto"/>
          <w:sz w:val="28"/>
          <w:szCs w:val="28"/>
        </w:rPr>
      </w:pPr>
    </w:p>
    <w:p>
      <w:pPr>
        <w:pStyle w:val="2"/>
        <w:jc w:val="left"/>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 xml:space="preserve">  </w:t>
      </w:r>
    </w:p>
    <w:p>
      <w:pPr>
        <w:rPr>
          <w:rFonts w:hint="default" w:ascii="Times New Roman" w:hAnsi="Times New Roman" w:cs="Times New Roman" w:eastAsiaTheme="minorEastAsia"/>
          <w:color w:val="auto"/>
          <w:sz w:val="30"/>
          <w:szCs w:val="30"/>
        </w:rPr>
      </w:pPr>
    </w:p>
    <w:p>
      <w:pPr>
        <w:pStyle w:val="2"/>
        <w:rPr>
          <w:rFonts w:hint="default" w:ascii="Times New Roman" w:hAnsi="Times New Roman" w:cs="Times New Roman" w:eastAsiaTheme="minorEastAsia"/>
          <w:color w:val="auto"/>
          <w:sz w:val="30"/>
          <w:szCs w:val="30"/>
        </w:rPr>
      </w:pPr>
    </w:p>
    <w:p>
      <w:pPr>
        <w:pStyle w:val="2"/>
        <w:rPr>
          <w:rFonts w:hint="default" w:ascii="Times New Roman" w:hAnsi="Times New Roman" w:cs="Times New Roman" w:eastAsiaTheme="minorEastAsia"/>
          <w:color w:val="auto"/>
          <w:sz w:val="30"/>
          <w:szCs w:val="30"/>
        </w:rPr>
      </w:pPr>
    </w:p>
    <w:p>
      <w:pPr>
        <w:pStyle w:val="2"/>
        <w:rPr>
          <w:rFonts w:hint="default" w:ascii="Times New Roman" w:hAnsi="Times New Roman" w:cs="Times New Roman" w:eastAsiaTheme="minorEastAsia"/>
          <w:color w:val="auto"/>
          <w:sz w:val="30"/>
          <w:szCs w:val="30"/>
        </w:rPr>
      </w:pPr>
    </w:p>
    <w:p>
      <w:pPr>
        <w:pStyle w:val="2"/>
        <w:rPr>
          <w:rFonts w:hint="default" w:ascii="Times New Roman" w:hAnsi="Times New Roman" w:cs="Times New Roman" w:eastAsiaTheme="minorEastAsia"/>
          <w:color w:val="auto"/>
          <w:sz w:val="30"/>
          <w:szCs w:val="30"/>
        </w:rPr>
      </w:pPr>
    </w:p>
    <w:p>
      <w:pPr>
        <w:pStyle w:val="2"/>
        <w:rPr>
          <w:rFonts w:hint="default" w:ascii="Times New Roman" w:hAnsi="Times New Roman" w:cs="Times New Roman" w:eastAsiaTheme="minorEastAsia"/>
          <w:color w:val="auto"/>
          <w:sz w:val="30"/>
          <w:szCs w:val="30"/>
        </w:rPr>
      </w:pPr>
    </w:p>
    <w:p>
      <w:pPr>
        <w:rPr>
          <w:rFonts w:hint="default" w:ascii="Times New Roman" w:hAnsi="Times New Roman" w:cs="Times New Roman" w:eastAsiaTheme="minorEastAsia"/>
          <w:color w:val="auto"/>
          <w:sz w:val="24"/>
          <w:szCs w:val="24"/>
        </w:rPr>
      </w:pPr>
    </w:p>
    <w:p>
      <w:pPr>
        <w:ind w:firstLine="1200" w:firstLineChars="5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4"/>
          <w:szCs w:val="24"/>
        </w:rPr>
        <w:t xml:space="preserve">         </w:t>
      </w:r>
      <w:r>
        <w:rPr>
          <w:rFonts w:hint="default" w:ascii="Times New Roman" w:hAnsi="Times New Roman" w:cs="Times New Roman" w:eastAsiaTheme="minorEastAsia"/>
          <w:color w:val="auto"/>
        </w:rPr>
        <w:t xml:space="preserve">   </w:t>
      </w:r>
    </w:p>
    <w:p>
      <w:pPr>
        <w:ind w:firstLine="480" w:firstLineChars="200"/>
        <w:rPr>
          <w:rFonts w:hint="default" w:ascii="Times New Roman" w:hAnsi="Times New Roman" w:cs="Times New Roman" w:eastAsiaTheme="minorEastAsia"/>
          <w:color w:val="auto"/>
          <w:sz w:val="24"/>
          <w:szCs w:val="24"/>
        </w:rPr>
        <w:sectPr>
          <w:footerReference r:id="rId5" w:type="default"/>
          <w:type w:val="continuous"/>
          <w:pgSz w:w="11906" w:h="16838"/>
          <w:pgMar w:top="1440" w:right="1803" w:bottom="1440" w:left="1803" w:header="794" w:footer="992" w:gutter="0"/>
          <w:pgNumType w:start="1"/>
          <w:cols w:space="0" w:num="1"/>
          <w:docGrid w:type="lines" w:linePitch="317" w:charSpace="0"/>
        </w:sectPr>
      </w:pPr>
    </w:p>
    <w:p>
      <w:pPr>
        <w:pStyle w:val="15"/>
        <w:tabs>
          <w:tab w:val="right" w:leader="dot" w:pos="8306"/>
        </w:tabs>
        <w:jc w:val="center"/>
        <w:rPr>
          <w:rFonts w:hint="default" w:ascii="Times New Roman" w:hAnsi="Times New Roman" w:cs="Times New Roman" w:eastAsiaTheme="minorEastAsia"/>
          <w:b/>
          <w:bCs/>
          <w:color w:val="auto"/>
          <w:sz w:val="44"/>
          <w:szCs w:val="44"/>
        </w:rPr>
      </w:pPr>
      <w:r>
        <w:rPr>
          <w:rFonts w:hint="default" w:ascii="Times New Roman" w:hAnsi="Times New Roman" w:cs="Times New Roman" w:eastAsiaTheme="minorEastAsia"/>
          <w:b/>
          <w:bCs/>
          <w:color w:val="auto"/>
          <w:sz w:val="44"/>
          <w:szCs w:val="44"/>
        </w:rPr>
        <w:t>目录</w:t>
      </w:r>
    </w:p>
    <w:p>
      <w:pPr>
        <w:pStyle w:val="15"/>
        <w:tabs>
          <w:tab w:val="right" w:leader="dot" w:pos="8300"/>
        </w:tabs>
        <w:spacing w:line="360" w:lineRule="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TOC \o "1-2" \h \u </w:instrText>
      </w:r>
      <w:r>
        <w:rPr>
          <w:rFonts w:hint="default" w:ascii="Times New Roman" w:hAnsi="Times New Roman" w:eastAsia="宋体" w:cs="Times New Roman"/>
          <w:color w:val="auto"/>
          <w:sz w:val="24"/>
          <w:szCs w:val="24"/>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"_Toc14767"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sz w:val="28"/>
          <w:szCs w:val="28"/>
        </w:rPr>
        <w:t>前言</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_Toc14767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rPr>
        <w:fldChar w:fldCharType="end"/>
      </w:r>
    </w:p>
    <w:p>
      <w:pPr>
        <w:pStyle w:val="15"/>
        <w:tabs>
          <w:tab w:val="right" w:leader="dot" w:pos="8300"/>
        </w:tabs>
        <w:spacing w:line="360" w:lineRule="auto"/>
        <w:rPr>
          <w:rFonts w:hint="default" w:ascii="Times New Roman" w:hAnsi="Times New Roman" w:eastAsia="宋体" w:cs="Times New Roman"/>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"_Toc8910"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sz w:val="28"/>
          <w:szCs w:val="28"/>
        </w:rPr>
        <w:t>表一、建设项目名称及验收监测依据</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_Toc8910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3</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rPr>
        <w:fldChar w:fldCharType="end"/>
      </w:r>
    </w:p>
    <w:p>
      <w:pPr>
        <w:pStyle w:val="15"/>
        <w:tabs>
          <w:tab w:val="right" w:leader="dot" w:pos="8300"/>
        </w:tabs>
        <w:spacing w:line="360" w:lineRule="auto"/>
        <w:rPr>
          <w:rFonts w:hint="default" w:ascii="Times New Roman" w:hAnsi="Times New Roman" w:eastAsia="宋体" w:cs="Times New Roman"/>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"_Toc5278"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sz w:val="28"/>
          <w:szCs w:val="28"/>
        </w:rPr>
        <w:t>表二、生产工艺及污染物产出流程（附示意图）：</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_Toc5278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6</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rPr>
        <w:fldChar w:fldCharType="end"/>
      </w:r>
    </w:p>
    <w:p>
      <w:pPr>
        <w:pStyle w:val="15"/>
        <w:tabs>
          <w:tab w:val="right" w:leader="dot" w:pos="8300"/>
        </w:tabs>
        <w:spacing w:line="360" w:lineRule="auto"/>
        <w:rPr>
          <w:rFonts w:hint="default" w:ascii="Times New Roman" w:hAnsi="Times New Roman" w:eastAsia="宋体" w:cs="Times New Roman"/>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"_Toc11160"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sz w:val="28"/>
          <w:szCs w:val="28"/>
        </w:rPr>
        <w:t>表三、</w:t>
      </w:r>
      <w:r>
        <w:rPr>
          <w:rFonts w:hint="default" w:ascii="Times New Roman" w:hAnsi="Times New Roman" w:eastAsia="宋体" w:cs="Times New Roman"/>
          <w:bCs/>
          <w:color w:val="auto"/>
          <w:sz w:val="28"/>
          <w:szCs w:val="28"/>
        </w:rPr>
        <w:t>主要污染源、污染物处理和排放</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_Toc11160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16</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rPr>
        <w:fldChar w:fldCharType="end"/>
      </w:r>
    </w:p>
    <w:p>
      <w:pPr>
        <w:pStyle w:val="15"/>
        <w:tabs>
          <w:tab w:val="right" w:leader="dot" w:pos="8300"/>
        </w:tabs>
        <w:spacing w:line="360" w:lineRule="auto"/>
        <w:rPr>
          <w:rFonts w:hint="default" w:ascii="Times New Roman" w:hAnsi="Times New Roman" w:eastAsia="宋体" w:cs="Times New Roman"/>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"_Toc1434"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sz w:val="28"/>
          <w:szCs w:val="28"/>
        </w:rPr>
        <w:t>表四、</w:t>
      </w:r>
      <w:r>
        <w:rPr>
          <w:rFonts w:hint="default" w:ascii="Times New Roman" w:hAnsi="Times New Roman" w:eastAsia="宋体" w:cs="Times New Roman"/>
          <w:bCs/>
          <w:color w:val="auto"/>
          <w:sz w:val="28"/>
          <w:szCs w:val="28"/>
        </w:rPr>
        <w:t>建设项目环境影响报告表主要结论及审批部门审批决定</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_Toc1434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19</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rPr>
        <w:fldChar w:fldCharType="end"/>
      </w:r>
    </w:p>
    <w:p>
      <w:pPr>
        <w:pStyle w:val="15"/>
        <w:tabs>
          <w:tab w:val="right" w:leader="dot" w:pos="8300"/>
        </w:tabs>
        <w:spacing w:line="360" w:lineRule="auto"/>
        <w:rPr>
          <w:rFonts w:hint="default" w:ascii="Times New Roman" w:hAnsi="Times New Roman" w:eastAsia="宋体" w:cs="Times New Roman"/>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"_Toc11833"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sz w:val="28"/>
          <w:szCs w:val="28"/>
        </w:rPr>
        <w:t>表五、</w:t>
      </w:r>
      <w:r>
        <w:rPr>
          <w:rFonts w:hint="default" w:ascii="Times New Roman" w:hAnsi="Times New Roman" w:eastAsia="宋体" w:cs="Times New Roman"/>
          <w:bCs/>
          <w:color w:val="auto"/>
          <w:sz w:val="28"/>
          <w:szCs w:val="28"/>
        </w:rPr>
        <w:t>验收监测质量保证及质量控制</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_Toc11833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27</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rPr>
        <w:fldChar w:fldCharType="end"/>
      </w:r>
    </w:p>
    <w:p>
      <w:pPr>
        <w:pStyle w:val="15"/>
        <w:tabs>
          <w:tab w:val="right" w:leader="dot" w:pos="8300"/>
        </w:tabs>
        <w:spacing w:line="360" w:lineRule="auto"/>
        <w:rPr>
          <w:rFonts w:hint="default" w:ascii="Times New Roman" w:hAnsi="Times New Roman" w:eastAsia="宋体" w:cs="Times New Roman"/>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"_Toc5659"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sz w:val="28"/>
          <w:szCs w:val="28"/>
        </w:rPr>
        <w:t>表六、</w:t>
      </w:r>
      <w:r>
        <w:rPr>
          <w:rFonts w:hint="default" w:ascii="Times New Roman" w:hAnsi="Times New Roman" w:eastAsia="宋体" w:cs="Times New Roman"/>
          <w:bCs/>
          <w:color w:val="auto"/>
          <w:sz w:val="28"/>
          <w:szCs w:val="28"/>
        </w:rPr>
        <w:t>验收监测内容</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_Toc5659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31</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rPr>
        <w:fldChar w:fldCharType="end"/>
      </w:r>
    </w:p>
    <w:p>
      <w:pPr>
        <w:pStyle w:val="15"/>
        <w:tabs>
          <w:tab w:val="right" w:leader="dot" w:pos="8300"/>
        </w:tabs>
        <w:spacing w:line="360" w:lineRule="auto"/>
        <w:rPr>
          <w:rFonts w:hint="default" w:ascii="Times New Roman" w:hAnsi="Times New Roman" w:eastAsia="宋体" w:cs="Times New Roman"/>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"_Toc26664"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sz w:val="28"/>
          <w:szCs w:val="28"/>
        </w:rPr>
        <w:t>表七、验收监测期间工况及监测结果</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_Toc26664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32</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rPr>
        <w:fldChar w:fldCharType="end"/>
      </w:r>
    </w:p>
    <w:p>
      <w:pPr>
        <w:pStyle w:val="15"/>
        <w:tabs>
          <w:tab w:val="right" w:leader="dot" w:pos="8300"/>
        </w:tabs>
        <w:spacing w:line="360" w:lineRule="auto"/>
        <w:rPr>
          <w:rFonts w:hint="default" w:ascii="Times New Roman" w:hAnsi="Times New Roman" w:eastAsia="宋体" w:cs="Times New Roman"/>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"_Toc2071"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sz w:val="28"/>
          <w:szCs w:val="28"/>
        </w:rPr>
        <w:t>表八、</w:t>
      </w:r>
      <w:r>
        <w:rPr>
          <w:rFonts w:hint="default" w:ascii="Times New Roman" w:hAnsi="Times New Roman" w:eastAsia="宋体" w:cs="Times New Roman"/>
          <w:bCs/>
          <w:color w:val="auto"/>
          <w:sz w:val="28"/>
          <w:szCs w:val="28"/>
        </w:rPr>
        <w:t>验收监测结论</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_Toc2071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39</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rPr>
        <w:fldChar w:fldCharType="end"/>
      </w:r>
    </w:p>
    <w:p>
      <w:pPr>
        <w:pStyle w:val="15"/>
        <w:tabs>
          <w:tab w:val="right" w:leader="dot" w:pos="8300"/>
        </w:tabs>
        <w:spacing w:line="360" w:lineRule="auto"/>
        <w:rPr>
          <w:rFonts w:hint="default" w:ascii="Times New Roman" w:hAnsi="Times New Roman" w:eastAsia="宋体"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"_Toc3191"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sz w:val="28"/>
          <w:szCs w:val="28"/>
        </w:rPr>
        <w:t>建设项目竣工环境保护“三同时”验收登记表</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_Toc3191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42</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rPr>
        <w:fldChar w:fldCharType="end"/>
      </w:r>
    </w:p>
    <w:p>
      <w:pPr>
        <w:pStyle w:val="2"/>
        <w:spacing w:line="360" w:lineRule="auto"/>
        <w:rPr>
          <w:rFonts w:hint="default" w:ascii="Times New Roman" w:hAnsi="Times New Roman" w:cs="Times New Roman" w:eastAsiaTheme="minorEastAsia"/>
          <w:color w:val="auto"/>
          <w:szCs w:val="24"/>
        </w:rPr>
        <w:sectPr>
          <w:footerReference r:id="rId6" w:type="default"/>
          <w:pgSz w:w="11906" w:h="16838"/>
          <w:pgMar w:top="1440" w:right="1803" w:bottom="1440" w:left="1803" w:header="794" w:footer="992" w:gutter="0"/>
          <w:pgNumType w:start="1"/>
          <w:cols w:space="0" w:num="1"/>
          <w:docGrid w:type="lines" w:linePitch="317" w:charSpace="0"/>
        </w:sectPr>
      </w:pPr>
      <w:r>
        <w:rPr>
          <w:rFonts w:hint="default" w:ascii="Times New Roman" w:hAnsi="Times New Roman" w:eastAsia="宋体" w:cs="Times New Roman"/>
          <w:color w:val="auto"/>
          <w:szCs w:val="24"/>
        </w:rPr>
        <w:fldChar w:fldCharType="end"/>
      </w:r>
    </w:p>
    <w:p>
      <w:pPr>
        <w:spacing w:line="360" w:lineRule="auto"/>
        <w:rPr>
          <w:rFonts w:hint="default" w:ascii="Times New Roman" w:hAnsi="Times New Roman" w:cs="Times New Roman" w:eastAsiaTheme="minorEastAsia"/>
          <w:b/>
          <w:color w:val="auto"/>
          <w:sz w:val="24"/>
          <w:szCs w:val="24"/>
        </w:rPr>
      </w:pPr>
      <w:bookmarkStart w:id="0" w:name="_Toc505936640"/>
      <w:bookmarkStart w:id="1" w:name="_Toc18459"/>
      <w:bookmarkStart w:id="2" w:name="_Toc7531"/>
    </w:p>
    <w:p>
      <w:pPr>
        <w:spacing w:line="360" w:lineRule="auto"/>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附图：</w:t>
      </w:r>
    </w:p>
    <w:p>
      <w:pPr>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附图1：项目地理位置图；</w:t>
      </w:r>
    </w:p>
    <w:p>
      <w:pPr>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附图2：项目平面布置图；</w:t>
      </w:r>
    </w:p>
    <w:p>
      <w:pPr>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附图3：项目周边关系图；</w:t>
      </w:r>
    </w:p>
    <w:p>
      <w:pPr>
        <w:spacing w:line="360" w:lineRule="auto"/>
        <w:rPr>
          <w:rFonts w:hint="default" w:ascii="Times New Roman" w:hAnsi="Times New Roman" w:cs="Times New Roman" w:eastAsiaTheme="minorEastAsia"/>
          <w:b/>
          <w:color w:val="auto"/>
          <w:sz w:val="24"/>
          <w:szCs w:val="24"/>
        </w:rPr>
      </w:pPr>
    </w:p>
    <w:p>
      <w:pPr>
        <w:spacing w:line="360" w:lineRule="auto"/>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附件：</w:t>
      </w:r>
    </w:p>
    <w:p>
      <w:pPr>
        <w:spacing w:line="360" w:lineRule="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1、监测委托书；</w:t>
      </w:r>
    </w:p>
    <w:p>
      <w:pPr>
        <w:spacing w:line="360" w:lineRule="auto"/>
        <w:ind w:left="480" w:hanging="480" w:hanging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w:t>
      </w:r>
      <w:r>
        <w:rPr>
          <w:rFonts w:hint="default" w:ascii="Times New Roman" w:hAnsi="Times New Roman" w:cs="Times New Roman" w:eastAsiaTheme="minorEastAsia"/>
          <w:color w:val="auto"/>
          <w:sz w:val="24"/>
          <w:szCs w:val="24"/>
          <w:lang w:val="zh-CN"/>
        </w:rPr>
        <w:t>昆明市生态环境局</w:t>
      </w:r>
      <w:r>
        <w:rPr>
          <w:rFonts w:hint="default" w:ascii="Times New Roman" w:hAnsi="Times New Roman" w:cs="Times New Roman" w:eastAsiaTheme="minorEastAsia"/>
          <w:color w:val="auto"/>
          <w:sz w:val="24"/>
          <w:szCs w:val="24"/>
          <w:lang w:val="en-US" w:eastAsia="zh-CN"/>
        </w:rPr>
        <w:t>盘龙分局文件</w:t>
      </w:r>
      <w:r>
        <w:rPr>
          <w:rFonts w:hint="default" w:ascii="Times New Roman" w:hAnsi="Times New Roman" w:cs="Times New Roman" w:eastAsiaTheme="minorEastAsia"/>
          <w:color w:val="auto"/>
          <w:sz w:val="24"/>
          <w:szCs w:val="24"/>
        </w:rPr>
        <w:t>关于</w:t>
      </w:r>
      <w:r>
        <w:rPr>
          <w:rFonts w:hint="default" w:ascii="Times New Roman" w:hAnsi="Times New Roman" w:cs="Times New Roman" w:eastAsiaTheme="minorEastAsia"/>
          <w:color w:val="auto"/>
          <w:sz w:val="24"/>
          <w:szCs w:val="24"/>
          <w:lang w:val="zh-CN"/>
        </w:rPr>
        <w:t>《</w:t>
      </w:r>
      <w:r>
        <w:rPr>
          <w:rFonts w:hint="default" w:ascii="Times New Roman" w:hAnsi="Times New Roman" w:cs="Times New Roman" w:eastAsiaTheme="minorEastAsia"/>
          <w:color w:val="auto"/>
          <w:sz w:val="24"/>
          <w:szCs w:val="24"/>
          <w:lang w:val="en-US" w:eastAsia="zh-CN"/>
        </w:rPr>
        <w:t>昆明福泽盛达经贸有限公司昆明东三环虹桥立交北侧汽车4S专营店改扩建项目</w:t>
      </w:r>
      <w:r>
        <w:rPr>
          <w:rFonts w:hint="default" w:ascii="Times New Roman" w:hAnsi="Times New Roman" w:cs="Times New Roman" w:eastAsiaTheme="minorEastAsia"/>
          <w:color w:val="auto"/>
          <w:sz w:val="24"/>
          <w:szCs w:val="24"/>
          <w:lang w:val="zh-CN"/>
        </w:rPr>
        <w:t>环境影响报告表》</w:t>
      </w:r>
      <w:r>
        <w:rPr>
          <w:rFonts w:hint="default" w:ascii="Times New Roman" w:hAnsi="Times New Roman" w:cs="Times New Roman" w:eastAsiaTheme="minorEastAsia"/>
          <w:color w:val="auto"/>
          <w:sz w:val="24"/>
          <w:szCs w:val="24"/>
          <w:lang w:val="en-US" w:eastAsia="zh-CN"/>
        </w:rPr>
        <w:t>的</w:t>
      </w:r>
      <w:r>
        <w:rPr>
          <w:rFonts w:hint="default" w:ascii="Times New Roman" w:hAnsi="Times New Roman" w:cs="Times New Roman" w:eastAsiaTheme="minorEastAsia"/>
          <w:color w:val="auto"/>
          <w:sz w:val="24"/>
          <w:szCs w:val="24"/>
          <w:lang w:val="zh-CN"/>
        </w:rPr>
        <w:t>批复（</w:t>
      </w:r>
      <w:r>
        <w:rPr>
          <w:rFonts w:hint="default" w:ascii="Times New Roman" w:hAnsi="Times New Roman" w:cs="Times New Roman" w:eastAsiaTheme="minorEastAsia"/>
          <w:color w:val="auto"/>
          <w:sz w:val="24"/>
          <w:szCs w:val="24"/>
          <w:lang w:val="en-US" w:eastAsia="zh-CN"/>
        </w:rPr>
        <w:t>盘环评</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2020</w:t>
      </w:r>
      <w:r>
        <w:rPr>
          <w:rFonts w:hint="default" w:ascii="Times New Roman" w:hAnsi="Times New Roman" w:cs="Times New Roman" w:eastAsiaTheme="minorEastAsia"/>
          <w:color w:val="auto"/>
          <w:sz w:val="24"/>
          <w:szCs w:val="24"/>
          <w:lang w:val="zh-CN"/>
        </w:rPr>
        <w:t>]</w:t>
      </w:r>
      <w:r>
        <w:rPr>
          <w:rFonts w:hint="default" w:ascii="Times New Roman" w:hAnsi="Times New Roman" w:cs="Times New Roman" w:eastAsiaTheme="minorEastAsia"/>
          <w:color w:val="auto"/>
          <w:sz w:val="24"/>
          <w:szCs w:val="24"/>
          <w:lang w:val="en-US" w:eastAsia="zh-CN"/>
        </w:rPr>
        <w:t>第36号）</w:t>
      </w:r>
      <w:r>
        <w:rPr>
          <w:rFonts w:hint="default" w:ascii="Times New Roman" w:hAnsi="Times New Roman" w:cs="Times New Roman" w:eastAsiaTheme="minorEastAsia"/>
          <w:color w:val="auto"/>
          <w:sz w:val="24"/>
          <w:szCs w:val="24"/>
        </w:rPr>
        <w:t>；</w:t>
      </w:r>
    </w:p>
    <w:p>
      <w:pPr>
        <w:spacing w:line="360" w:lineRule="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3、</w:t>
      </w:r>
      <w:r>
        <w:rPr>
          <w:rFonts w:hint="default" w:ascii="Times New Roman" w:hAnsi="Times New Roman" w:cs="Times New Roman" w:eastAsiaTheme="minorEastAsia"/>
          <w:color w:val="auto"/>
          <w:sz w:val="24"/>
          <w:szCs w:val="24"/>
          <w:lang w:eastAsia="zh-CN"/>
        </w:rPr>
        <w:t>营业执照；</w:t>
      </w:r>
    </w:p>
    <w:p>
      <w:pPr>
        <w:spacing w:line="360" w:lineRule="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4、</w:t>
      </w:r>
      <w:r>
        <w:rPr>
          <w:rFonts w:hint="eastAsia" w:ascii="Times New Roman" w:hAnsi="Times New Roman" w:cs="Times New Roman" w:eastAsiaTheme="minorEastAsia"/>
          <w:color w:val="auto"/>
          <w:sz w:val="24"/>
          <w:szCs w:val="24"/>
          <w:lang w:val="en-US" w:eastAsia="zh-CN"/>
        </w:rPr>
        <w:t>租地合同</w:t>
      </w:r>
      <w:r>
        <w:rPr>
          <w:rFonts w:hint="default" w:ascii="Times New Roman" w:hAnsi="Times New Roman" w:cs="Times New Roman" w:eastAsiaTheme="minorEastAsia"/>
          <w:color w:val="auto"/>
          <w:sz w:val="24"/>
          <w:szCs w:val="24"/>
          <w:lang w:val="en-US" w:eastAsia="zh-CN"/>
        </w:rPr>
        <w:t>；</w:t>
      </w:r>
    </w:p>
    <w:p>
      <w:pPr>
        <w:spacing w:line="360" w:lineRule="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5</w:t>
      </w:r>
      <w:r>
        <w:rPr>
          <w:rFonts w:hint="default" w:ascii="Times New Roman" w:hAnsi="Times New Roman" w:cs="Times New Roman" w:eastAsiaTheme="minorEastAsia"/>
          <w:color w:val="auto"/>
          <w:sz w:val="24"/>
          <w:szCs w:val="24"/>
          <w:lang w:val="en-US" w:eastAsia="zh-CN"/>
        </w:rPr>
        <w:t>、危险废物处置合同；</w:t>
      </w:r>
    </w:p>
    <w:p>
      <w:pPr>
        <w:spacing w:line="360" w:lineRule="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6</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zh-CN" w:eastAsia="zh-CN"/>
        </w:rPr>
        <w:t>云南鼎祺环境检测有限公司</w:t>
      </w:r>
      <w:r>
        <w:rPr>
          <w:rFonts w:hint="default" w:ascii="Times New Roman" w:hAnsi="Times New Roman" w:cs="Times New Roman" w:eastAsiaTheme="minorEastAsia"/>
          <w:color w:val="auto"/>
          <w:sz w:val="24"/>
          <w:szCs w:val="24"/>
          <w:lang w:val="en-US" w:eastAsia="zh-CN"/>
        </w:rPr>
        <w:t>YNDQ-HJ-</w:t>
      </w:r>
      <w:r>
        <w:rPr>
          <w:rFonts w:hint="eastAsia" w:ascii="Times New Roman" w:hAnsi="Times New Roman" w:cs="Times New Roman" w:eastAsiaTheme="minorEastAsia"/>
          <w:color w:val="auto"/>
          <w:sz w:val="24"/>
          <w:szCs w:val="24"/>
          <w:lang w:val="en-US" w:eastAsia="zh-CN"/>
        </w:rPr>
        <w:t>202107059</w:t>
      </w:r>
      <w:r>
        <w:rPr>
          <w:rFonts w:hint="default" w:ascii="Times New Roman" w:hAnsi="Times New Roman" w:cs="Times New Roman" w:eastAsiaTheme="minorEastAsia"/>
          <w:color w:val="auto"/>
          <w:sz w:val="24"/>
          <w:szCs w:val="24"/>
          <w:lang w:val="en-US" w:eastAsia="zh-CN"/>
        </w:rPr>
        <w:t>号检测报告；</w:t>
      </w:r>
    </w:p>
    <w:p>
      <w:pPr>
        <w:spacing w:line="360" w:lineRule="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7、</w:t>
      </w:r>
      <w:r>
        <w:rPr>
          <w:rFonts w:hint="default" w:ascii="Times New Roman" w:hAnsi="Times New Roman" w:cs="Times New Roman" w:eastAsiaTheme="minorEastAsia"/>
          <w:color w:val="auto"/>
          <w:sz w:val="24"/>
          <w:szCs w:val="24"/>
          <w:lang w:val="zh-CN" w:eastAsia="zh-CN"/>
        </w:rPr>
        <w:t>云南鼎祺环境检测有限公司</w:t>
      </w:r>
      <w:r>
        <w:rPr>
          <w:rFonts w:hint="default" w:ascii="Times New Roman" w:hAnsi="Times New Roman" w:cs="Times New Roman" w:eastAsiaTheme="minorEastAsia"/>
          <w:color w:val="auto"/>
          <w:sz w:val="24"/>
          <w:szCs w:val="24"/>
          <w:lang w:val="en-US" w:eastAsia="zh-CN"/>
        </w:rPr>
        <w:t>YNDQ-HJ-</w:t>
      </w:r>
      <w:r>
        <w:rPr>
          <w:rFonts w:hint="eastAsia" w:ascii="Times New Roman" w:hAnsi="Times New Roman" w:cs="Times New Roman" w:eastAsiaTheme="minorEastAsia"/>
          <w:color w:val="auto"/>
          <w:sz w:val="24"/>
          <w:szCs w:val="24"/>
          <w:lang w:val="en-US" w:eastAsia="zh-CN"/>
        </w:rPr>
        <w:t>202107059-1</w:t>
      </w:r>
      <w:r>
        <w:rPr>
          <w:rFonts w:hint="default" w:ascii="Times New Roman" w:hAnsi="Times New Roman" w:cs="Times New Roman" w:eastAsiaTheme="minorEastAsia"/>
          <w:color w:val="auto"/>
          <w:sz w:val="24"/>
          <w:szCs w:val="24"/>
          <w:lang w:val="en-US" w:eastAsia="zh-CN"/>
        </w:rPr>
        <w:t>号检测报告；</w:t>
      </w:r>
    </w:p>
    <w:p>
      <w:pPr>
        <w:spacing w:line="360" w:lineRule="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8、云南泛测科技有限公司FC20210196号检测报告；</w:t>
      </w:r>
    </w:p>
    <w:p>
      <w:pPr>
        <w:spacing w:line="360" w:lineRule="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9</w:t>
      </w:r>
      <w:r>
        <w:rPr>
          <w:rFonts w:hint="default" w:ascii="Times New Roman" w:hAnsi="Times New Roman" w:cs="Times New Roman" w:eastAsiaTheme="minorEastAsia"/>
          <w:color w:val="auto"/>
          <w:sz w:val="24"/>
          <w:szCs w:val="24"/>
          <w:lang w:val="en-US" w:eastAsia="zh-CN"/>
        </w:rPr>
        <w:t>、验收检测期间企业污染源情况记录表</w:t>
      </w:r>
      <w:r>
        <w:rPr>
          <w:rFonts w:hint="eastAsia" w:ascii="Times New Roman" w:hAnsi="Times New Roman" w:cs="Times New Roman" w:eastAsiaTheme="minorEastAsia"/>
          <w:color w:val="auto"/>
          <w:sz w:val="24"/>
          <w:szCs w:val="24"/>
          <w:lang w:val="en-US" w:eastAsia="zh-CN"/>
        </w:rPr>
        <w:t>；</w:t>
      </w:r>
    </w:p>
    <w:p>
      <w:pPr>
        <w:pStyle w:val="2"/>
        <w:spacing w:line="360" w:lineRule="auto"/>
        <w:jc w:val="lef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、验收意见及专家签到表；</w:t>
      </w:r>
    </w:p>
    <w:p>
      <w:pPr>
        <w:pStyle w:val="2"/>
        <w:spacing w:line="360" w:lineRule="auto"/>
        <w:jc w:val="lef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lang w:val="en-US" w:eastAsia="zh-CN"/>
        </w:rPr>
        <w:t>、验收公示材料；</w:t>
      </w:r>
    </w:p>
    <w:p>
      <w:pPr>
        <w:pStyle w:val="2"/>
        <w:spacing w:before="0" w:after="0" w:line="360" w:lineRule="auto"/>
        <w:jc w:val="left"/>
        <w:rPr>
          <w:rFonts w:hint="default" w:ascii="Times New Roman" w:hAnsi="Times New Roman" w:cs="Times New Roman" w:eastAsiaTheme="minorEastAsia"/>
          <w:color w:val="auto"/>
        </w:rPr>
      </w:pPr>
    </w:p>
    <w:p>
      <w:pPr>
        <w:pStyle w:val="2"/>
        <w:spacing w:before="0" w:after="0" w:line="360" w:lineRule="auto"/>
        <w:jc w:val="left"/>
        <w:rPr>
          <w:rFonts w:hint="default" w:ascii="Times New Roman" w:hAnsi="Times New Roman" w:cs="Times New Roman" w:eastAsiaTheme="minorEastAsia"/>
          <w:color w:val="auto"/>
        </w:rPr>
      </w:pPr>
    </w:p>
    <w:p>
      <w:pPr>
        <w:pStyle w:val="2"/>
        <w:spacing w:before="0" w:after="0" w:line="360" w:lineRule="auto"/>
        <w:jc w:val="left"/>
        <w:rPr>
          <w:rFonts w:hint="default" w:ascii="Times New Roman" w:hAnsi="Times New Roman" w:cs="Times New Roman" w:eastAsiaTheme="minorEastAsia"/>
          <w:color w:val="auto"/>
        </w:rPr>
      </w:pPr>
    </w:p>
    <w:p>
      <w:pPr>
        <w:pStyle w:val="2"/>
        <w:spacing w:before="0" w:after="0" w:line="360" w:lineRule="auto"/>
        <w:jc w:val="left"/>
        <w:rPr>
          <w:rFonts w:hint="default" w:ascii="Times New Roman" w:hAnsi="Times New Roman" w:cs="Times New Roman" w:eastAsiaTheme="minorEastAsia"/>
          <w:color w:val="auto"/>
        </w:rPr>
      </w:pPr>
    </w:p>
    <w:p>
      <w:pPr>
        <w:pStyle w:val="2"/>
        <w:spacing w:before="0" w:after="0" w:line="360" w:lineRule="auto"/>
        <w:jc w:val="left"/>
        <w:rPr>
          <w:rFonts w:hint="default" w:ascii="Times New Roman" w:hAnsi="Times New Roman" w:cs="Times New Roman" w:eastAsiaTheme="minorEastAsia"/>
          <w:color w:val="auto"/>
        </w:rPr>
      </w:pPr>
    </w:p>
    <w:p>
      <w:pPr>
        <w:pStyle w:val="2"/>
        <w:jc w:val="both"/>
        <w:rPr>
          <w:rFonts w:hint="default" w:ascii="Times New Roman" w:hAnsi="Times New Roman" w:cs="Times New Roman"/>
          <w:color w:val="auto"/>
        </w:rPr>
        <w:sectPr>
          <w:footerReference r:id="rId7" w:type="default"/>
          <w:pgSz w:w="11906" w:h="16838"/>
          <w:pgMar w:top="1440" w:right="1803" w:bottom="1440" w:left="1803" w:header="794" w:footer="992" w:gutter="0"/>
          <w:cols w:space="0" w:num="1"/>
          <w:docGrid w:type="lines" w:linePitch="317" w:charSpace="0"/>
        </w:sectPr>
      </w:pPr>
    </w:p>
    <w:p>
      <w:pPr>
        <w:pStyle w:val="3"/>
        <w:jc w:val="center"/>
        <w:rPr>
          <w:rFonts w:hint="default" w:ascii="Times New Roman" w:hAnsi="Times New Roman" w:cs="Times New Roman" w:eastAsiaTheme="minorEastAsia"/>
          <w:color w:val="auto"/>
          <w:szCs w:val="30"/>
        </w:rPr>
      </w:pPr>
      <w:bookmarkStart w:id="3" w:name="_Toc14767"/>
      <w:r>
        <w:rPr>
          <w:rFonts w:hint="default" w:ascii="Times New Roman" w:hAnsi="Times New Roman" w:cs="Times New Roman" w:eastAsiaTheme="minorEastAsia"/>
          <w:color w:val="auto"/>
          <w:szCs w:val="30"/>
        </w:rPr>
        <w:t>前言</w:t>
      </w:r>
      <w:bookmarkEnd w:id="0"/>
      <w:bookmarkEnd w:id="3"/>
    </w:p>
    <w:p>
      <w:pPr>
        <w:spacing w:line="360" w:lineRule="auto"/>
        <w:ind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昆明福泽盛达经贸有限公司昆明东三环虹桥立交北侧汽车4S专营店改扩建项目</w:t>
      </w:r>
      <w:r>
        <w:rPr>
          <w:rFonts w:hint="default" w:ascii="Times New Roman" w:hAnsi="Times New Roman" w:cs="Times New Roman" w:eastAsiaTheme="minorEastAsia"/>
          <w:color w:val="auto"/>
          <w:sz w:val="24"/>
          <w:szCs w:val="24"/>
          <w:lang w:val="en-US"/>
        </w:rPr>
        <w:t>由</w:t>
      </w:r>
      <w:r>
        <w:rPr>
          <w:rFonts w:hint="default" w:ascii="Times New Roman" w:hAnsi="Times New Roman" w:cs="Times New Roman" w:eastAsiaTheme="minorEastAsia"/>
          <w:color w:val="auto"/>
          <w:sz w:val="24"/>
          <w:szCs w:val="24"/>
        </w:rPr>
        <w:t>云南宝悦汽车贸易有限公司</w:t>
      </w:r>
      <w:r>
        <w:rPr>
          <w:rFonts w:hint="default" w:ascii="Times New Roman" w:hAnsi="Times New Roman" w:cs="Times New Roman" w:eastAsiaTheme="minorEastAsia"/>
          <w:color w:val="auto"/>
          <w:sz w:val="24"/>
          <w:szCs w:val="24"/>
          <w:lang w:val="en-US" w:eastAsia="zh-CN"/>
        </w:rPr>
        <w:t>改扩建</w:t>
      </w:r>
      <w:r>
        <w:rPr>
          <w:rFonts w:hint="default" w:ascii="Times New Roman" w:hAnsi="Times New Roman" w:cs="Times New Roman" w:eastAsiaTheme="minorEastAsia"/>
          <w:color w:val="auto"/>
          <w:sz w:val="24"/>
          <w:szCs w:val="24"/>
          <w:lang w:val="en-US"/>
        </w:rPr>
        <w:t>，</w:t>
      </w:r>
      <w:r>
        <w:rPr>
          <w:rFonts w:hint="default" w:ascii="Times New Roman" w:hAnsi="Times New Roman" w:cs="Times New Roman" w:eastAsiaTheme="minorEastAsia"/>
          <w:color w:val="auto"/>
          <w:sz w:val="24"/>
          <w:szCs w:val="24"/>
        </w:rPr>
        <w:t>建设地</w:t>
      </w:r>
      <w:r>
        <w:rPr>
          <w:rFonts w:hint="default" w:ascii="Times New Roman" w:hAnsi="Times New Roman" w:cs="Times New Roman" w:eastAsiaTheme="minorEastAsia"/>
          <w:color w:val="auto"/>
          <w:sz w:val="24"/>
          <w:szCs w:val="24"/>
          <w:lang w:val="en-US"/>
        </w:rPr>
        <w:t>点位于</w:t>
      </w:r>
      <w:r>
        <w:rPr>
          <w:rFonts w:hint="default" w:ascii="Times New Roman" w:hAnsi="Times New Roman" w:cs="Times New Roman" w:eastAsiaTheme="minorEastAsia"/>
          <w:color w:val="auto"/>
          <w:sz w:val="24"/>
          <w:szCs w:val="24"/>
        </w:rPr>
        <w:t>昆明市盘龙区东三环虹桥立交北侧。</w:t>
      </w:r>
    </w:p>
    <w:p>
      <w:pPr>
        <w:spacing w:line="360" w:lineRule="auto"/>
        <w:ind w:firstLine="480" w:firstLineChars="200"/>
        <w:jc w:val="both"/>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val="zh-CN"/>
        </w:rPr>
        <w:t>云南宝悦汽车贸易有限公司200</w:t>
      </w:r>
      <w:r>
        <w:rPr>
          <w:rFonts w:hint="default" w:ascii="Times New Roman" w:hAnsi="Times New Roman" w:cs="Times New Roman" w:eastAsiaTheme="minorEastAsia"/>
          <w:color w:val="auto"/>
          <w:sz w:val="24"/>
          <w:szCs w:val="24"/>
        </w:rPr>
        <w:t>7</w:t>
      </w:r>
      <w:r>
        <w:rPr>
          <w:rFonts w:hint="default" w:ascii="Times New Roman" w:hAnsi="Times New Roman" w:cs="Times New Roman" w:eastAsiaTheme="minorEastAsia"/>
          <w:color w:val="auto"/>
          <w:sz w:val="24"/>
          <w:szCs w:val="24"/>
          <w:lang w:val="zh-CN"/>
        </w:rPr>
        <w:t>年</w:t>
      </w:r>
      <w:r>
        <w:rPr>
          <w:rFonts w:hint="default" w:ascii="Times New Roman" w:hAnsi="Times New Roman" w:cs="Times New Roman" w:eastAsiaTheme="minorEastAsia"/>
          <w:color w:val="auto"/>
          <w:sz w:val="24"/>
          <w:szCs w:val="24"/>
        </w:rPr>
        <w:t>10</w:t>
      </w:r>
      <w:r>
        <w:rPr>
          <w:rFonts w:hint="default" w:ascii="Times New Roman" w:hAnsi="Times New Roman" w:cs="Times New Roman" w:eastAsiaTheme="minorEastAsia"/>
          <w:color w:val="auto"/>
          <w:sz w:val="24"/>
          <w:szCs w:val="24"/>
          <w:lang w:val="zh-CN"/>
        </w:rPr>
        <w:t>月，</w:t>
      </w:r>
      <w:r>
        <w:rPr>
          <w:rFonts w:hint="default" w:ascii="Times New Roman" w:hAnsi="Times New Roman" w:cs="Times New Roman" w:eastAsiaTheme="minorEastAsia"/>
          <w:color w:val="auto"/>
          <w:sz w:val="24"/>
          <w:szCs w:val="24"/>
        </w:rPr>
        <w:t>委托</w:t>
      </w:r>
      <w:r>
        <w:rPr>
          <w:rFonts w:hint="default" w:ascii="Times New Roman" w:hAnsi="Times New Roman" w:cs="Times New Roman" w:eastAsiaTheme="minorEastAsia"/>
          <w:color w:val="auto"/>
          <w:sz w:val="24"/>
          <w:szCs w:val="24"/>
          <w:lang w:val="zh-CN"/>
        </w:rPr>
        <w:t>云南省环境科学研究院</w:t>
      </w:r>
      <w:r>
        <w:rPr>
          <w:rFonts w:hint="default" w:ascii="Times New Roman" w:hAnsi="Times New Roman" w:cs="Times New Roman" w:eastAsiaTheme="minorEastAsia"/>
          <w:color w:val="auto"/>
          <w:sz w:val="24"/>
          <w:szCs w:val="24"/>
        </w:rPr>
        <w:t>承担了“昆明福泽盛达经贸有限公司昆明东三环虹桥立交北侧汽车4S专营店建设项目”的环境影响评价工作，并于2007年12月18日，</w:t>
      </w:r>
      <w:r>
        <w:rPr>
          <w:rFonts w:hint="default" w:ascii="Times New Roman" w:hAnsi="Times New Roman" w:cs="Times New Roman" w:eastAsiaTheme="minorEastAsia"/>
          <w:color w:val="auto"/>
          <w:sz w:val="24"/>
          <w:szCs w:val="24"/>
          <w:lang w:val="en-US" w:eastAsia="zh-CN"/>
        </w:rPr>
        <w:t>取得了原</w:t>
      </w:r>
      <w:r>
        <w:rPr>
          <w:rFonts w:hint="default" w:ascii="Times New Roman" w:hAnsi="Times New Roman" w:cs="Times New Roman" w:eastAsiaTheme="minorEastAsia"/>
          <w:color w:val="auto"/>
          <w:sz w:val="24"/>
          <w:szCs w:val="24"/>
        </w:rPr>
        <w:t>昆明市盘龙区环境保护局关于《昆明福泽盛达经贸有限公司昆明东三环虹桥立交北侧汽车4S专营店建设项目环境影响报告表》</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盘环评[2007]第178号</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的</w:t>
      </w:r>
      <w:r>
        <w:rPr>
          <w:rFonts w:hint="default" w:ascii="Times New Roman" w:hAnsi="Times New Roman" w:cs="Times New Roman" w:eastAsiaTheme="minorEastAsia"/>
          <w:color w:val="auto"/>
          <w:sz w:val="24"/>
          <w:szCs w:val="24"/>
        </w:rPr>
        <w:t>批复，同意项目建设。</w:t>
      </w:r>
      <w:r>
        <w:rPr>
          <w:rFonts w:hint="default" w:ascii="Times New Roman" w:hAnsi="Times New Roman" w:cs="Times New Roman" w:eastAsiaTheme="minorEastAsia"/>
          <w:color w:val="auto"/>
          <w:sz w:val="24"/>
          <w:szCs w:val="24"/>
          <w:lang w:val="en-US"/>
        </w:rPr>
        <w:t>原项目位于昆明市盘龙区东三环虹桥立交北侧。项目占地15654.12m</w:t>
      </w:r>
      <w:r>
        <w:rPr>
          <w:rFonts w:hint="default" w:ascii="Times New Roman" w:hAnsi="Times New Roman" w:cs="Times New Roman" w:eastAsiaTheme="minorEastAsia"/>
          <w:color w:val="auto"/>
          <w:sz w:val="24"/>
          <w:szCs w:val="24"/>
          <w:vertAlign w:val="superscript"/>
          <w:lang w:val="en-US"/>
        </w:rPr>
        <w:t>2</w:t>
      </w:r>
      <w:r>
        <w:rPr>
          <w:rFonts w:hint="default" w:ascii="Times New Roman" w:hAnsi="Times New Roman" w:cs="Times New Roman" w:eastAsiaTheme="minorEastAsia"/>
          <w:color w:val="auto"/>
          <w:sz w:val="24"/>
          <w:szCs w:val="24"/>
          <w:lang w:val="en-US"/>
        </w:rPr>
        <w:t>，总投资3000万元，其中环保投资115万元。主要建设内容包括汽车4S专营大楼、汽车修理设备、外围绿化及其它配套设施。项目于2008年9月开工建设，2009年11月竣工投入运营。由于企业在近几年经营过程中发展较快，业务量增加，导致企业原有的部分生产设备及污染治理设施满足不了生产营业需求，企业需增加部分生产设备和污染治理设施等工程。在此基础上，建设单位提出该项目进行改扩建。本项目改扩建内容为：在原有车间内增加2间烤漆房；在原有</w:t>
      </w:r>
      <w:r>
        <w:rPr>
          <w:rFonts w:hint="default" w:ascii="Times New Roman" w:hAnsi="Times New Roman" w:cs="Times New Roman" w:eastAsiaTheme="minorEastAsia"/>
          <w:color w:val="auto"/>
          <w:sz w:val="24"/>
          <w:szCs w:val="24"/>
          <w:lang w:val="en-US" w:eastAsia="zh-CN"/>
        </w:rPr>
        <w:t>中水处理站</w:t>
      </w:r>
      <w:r>
        <w:rPr>
          <w:rFonts w:hint="default" w:ascii="Times New Roman" w:hAnsi="Times New Roman" w:cs="Times New Roman" w:eastAsiaTheme="minorEastAsia"/>
          <w:color w:val="auto"/>
          <w:sz w:val="24"/>
          <w:szCs w:val="24"/>
          <w:lang w:val="en-US"/>
        </w:rPr>
        <w:t>旁增加建设1座处理规模为60m</w:t>
      </w:r>
      <w:r>
        <w:rPr>
          <w:rFonts w:hint="default" w:ascii="Times New Roman" w:hAnsi="Times New Roman" w:cs="Times New Roman" w:eastAsiaTheme="minorEastAsia"/>
          <w:color w:val="auto"/>
          <w:sz w:val="24"/>
          <w:szCs w:val="24"/>
          <w:vertAlign w:val="superscript"/>
          <w:lang w:val="en-US"/>
        </w:rPr>
        <w:t>3</w:t>
      </w:r>
      <w:r>
        <w:rPr>
          <w:rFonts w:hint="default" w:ascii="Times New Roman" w:hAnsi="Times New Roman" w:cs="Times New Roman" w:eastAsiaTheme="minorEastAsia"/>
          <w:color w:val="auto"/>
          <w:sz w:val="24"/>
          <w:szCs w:val="24"/>
          <w:lang w:val="en-US"/>
        </w:rPr>
        <w:t>/d的中水处理站；生产设备数量有部分增加；项目改扩建后投资额变为5000万元，改扩建前后建筑面积和占地面积不变</w:t>
      </w:r>
      <w:r>
        <w:rPr>
          <w:rFonts w:hint="default" w:ascii="Times New Roman" w:hAnsi="Times New Roman" w:cs="Times New Roman" w:eastAsiaTheme="minorEastAsia"/>
          <w:color w:val="auto"/>
          <w:sz w:val="24"/>
          <w:szCs w:val="24"/>
          <w:lang w:val="en-US" w:eastAsia="zh-CN"/>
        </w:rPr>
        <w:t>。</w:t>
      </w:r>
    </w:p>
    <w:p>
      <w:pPr>
        <w:spacing w:line="360" w:lineRule="auto"/>
        <w:ind w:firstLine="480" w:firstLineChars="200"/>
        <w:jc w:val="both"/>
        <w:rPr>
          <w:rFonts w:hint="default" w:ascii="Times New Roman" w:hAnsi="Times New Roman" w:cs="Times New Roman" w:eastAsiaTheme="minorEastAsia"/>
          <w:color w:val="auto"/>
          <w:sz w:val="24"/>
          <w:szCs w:val="24"/>
          <w:lang w:val="zh-CN"/>
        </w:rPr>
      </w:pPr>
      <w:r>
        <w:rPr>
          <w:rFonts w:hint="default" w:ascii="Times New Roman" w:hAnsi="Times New Roman" w:cs="Times New Roman" w:eastAsiaTheme="minorEastAsia"/>
          <w:color w:val="auto"/>
          <w:sz w:val="24"/>
          <w:szCs w:val="24"/>
        </w:rPr>
        <w:t>根据中华人民共和国国务院第253号令《建设项目环境保护管理条例》及《中 华人民共和国环境影响评价法》等有关规定，该项目建设需进行环境影响评价。</w:t>
      </w:r>
      <w:r>
        <w:rPr>
          <w:rFonts w:hint="default" w:ascii="Times New Roman" w:hAnsi="Times New Roman" w:cs="Times New Roman" w:eastAsiaTheme="minorEastAsia"/>
          <w:color w:val="auto"/>
          <w:sz w:val="24"/>
          <w:szCs w:val="24"/>
          <w:lang w:val="en-US" w:eastAsia="zh-CN"/>
        </w:rPr>
        <w:t>2020</w:t>
      </w:r>
      <w:r>
        <w:rPr>
          <w:rFonts w:hint="default" w:ascii="Times New Roman" w:hAnsi="Times New Roman" w:cs="Times New Roman" w:eastAsiaTheme="minorEastAsia"/>
          <w:color w:val="auto"/>
          <w:sz w:val="24"/>
          <w:szCs w:val="24"/>
        </w:rPr>
        <w:t>年</w:t>
      </w:r>
      <w:r>
        <w:rPr>
          <w:rFonts w:hint="default" w:ascii="Times New Roman" w:hAnsi="Times New Roman" w:cs="Times New Roman" w:eastAsiaTheme="minorEastAsia"/>
          <w:color w:val="auto"/>
          <w:sz w:val="24"/>
          <w:szCs w:val="24"/>
          <w:lang w:val="en-US" w:eastAsia="zh-CN"/>
        </w:rPr>
        <w:t>10</w:t>
      </w:r>
      <w:r>
        <w:rPr>
          <w:rFonts w:hint="default" w:ascii="Times New Roman" w:hAnsi="Times New Roman" w:cs="Times New Roman" w:eastAsiaTheme="minorEastAsia"/>
          <w:color w:val="auto"/>
          <w:sz w:val="24"/>
          <w:szCs w:val="24"/>
        </w:rPr>
        <w:t>月，</w:t>
      </w:r>
      <w:r>
        <w:rPr>
          <w:rFonts w:hint="default" w:ascii="Times New Roman" w:hAnsi="Times New Roman" w:cs="Times New Roman" w:eastAsiaTheme="minorEastAsia"/>
          <w:color w:val="auto"/>
          <w:sz w:val="24"/>
          <w:szCs w:val="24"/>
          <w:lang w:val="zh-CN"/>
        </w:rPr>
        <w:t>云南宝悦汽车贸易有限公司</w:t>
      </w:r>
      <w:r>
        <w:rPr>
          <w:rFonts w:hint="default" w:ascii="Times New Roman" w:hAnsi="Times New Roman" w:cs="Times New Roman" w:eastAsiaTheme="minorEastAsia"/>
          <w:color w:val="auto"/>
          <w:sz w:val="24"/>
          <w:szCs w:val="24"/>
          <w:lang w:val="en-US" w:eastAsia="zh-CN"/>
        </w:rPr>
        <w:t>长沙泓腾环保技术有限公司</w:t>
      </w:r>
      <w:r>
        <w:rPr>
          <w:rFonts w:hint="default" w:ascii="Times New Roman" w:hAnsi="Times New Roman" w:cs="Times New Roman" w:eastAsiaTheme="minorEastAsia"/>
          <w:color w:val="auto"/>
          <w:sz w:val="24"/>
          <w:szCs w:val="24"/>
        </w:rPr>
        <w:t>承担了“昆明福泽盛达经贸有限公司昆明东三环虹桥立交北侧汽车4S专营店改扩建项目”环境影响评价工作，</w:t>
      </w:r>
      <w:r>
        <w:rPr>
          <w:rFonts w:hint="default" w:ascii="Times New Roman" w:hAnsi="Times New Roman" w:cs="Times New Roman" w:eastAsiaTheme="minorEastAsia"/>
          <w:color w:val="auto"/>
          <w:sz w:val="24"/>
          <w:szCs w:val="24"/>
          <w:lang w:val="en-US" w:eastAsia="zh-CN"/>
        </w:rPr>
        <w:t>2020</w:t>
      </w:r>
      <w:r>
        <w:rPr>
          <w:rFonts w:hint="default" w:ascii="Times New Roman" w:hAnsi="Times New Roman" w:cs="Times New Roman" w:eastAsiaTheme="minorEastAsia"/>
          <w:color w:val="auto"/>
          <w:sz w:val="24"/>
          <w:szCs w:val="24"/>
        </w:rPr>
        <w:t>年</w:t>
      </w:r>
      <w:r>
        <w:rPr>
          <w:rFonts w:hint="default" w:ascii="Times New Roman" w:hAnsi="Times New Roman" w:cs="Times New Roman" w:eastAsiaTheme="minorEastAsia"/>
          <w:color w:val="auto"/>
          <w:sz w:val="24"/>
          <w:szCs w:val="24"/>
          <w:lang w:val="en-US" w:eastAsia="zh-CN"/>
        </w:rPr>
        <w:t>12</w:t>
      </w:r>
      <w:r>
        <w:rPr>
          <w:rFonts w:hint="default" w:ascii="Times New Roman" w:hAnsi="Times New Roman" w:cs="Times New Roman" w:eastAsiaTheme="minorEastAsia"/>
          <w:color w:val="auto"/>
          <w:sz w:val="24"/>
          <w:szCs w:val="24"/>
        </w:rPr>
        <w:t>月</w:t>
      </w:r>
      <w:r>
        <w:rPr>
          <w:rFonts w:hint="default" w:ascii="Times New Roman" w:hAnsi="Times New Roman" w:cs="Times New Roman" w:eastAsiaTheme="minorEastAsia"/>
          <w:color w:val="auto"/>
          <w:sz w:val="24"/>
          <w:szCs w:val="24"/>
          <w:lang w:val="en-US" w:eastAsia="zh-CN"/>
        </w:rPr>
        <w:t>28</w:t>
      </w:r>
      <w:r>
        <w:rPr>
          <w:rFonts w:hint="default" w:ascii="Times New Roman" w:hAnsi="Times New Roman" w:cs="Times New Roman" w:eastAsiaTheme="minorEastAsia"/>
          <w:color w:val="auto"/>
          <w:sz w:val="24"/>
          <w:szCs w:val="24"/>
        </w:rPr>
        <w:t>日</w:t>
      </w:r>
      <w:r>
        <w:rPr>
          <w:rFonts w:hint="default" w:ascii="Times New Roman" w:hAnsi="Times New Roman" w:cs="Times New Roman" w:eastAsiaTheme="minorEastAsia"/>
          <w:color w:val="auto"/>
          <w:sz w:val="24"/>
          <w:szCs w:val="24"/>
          <w:lang w:val="en-US" w:eastAsia="zh-CN"/>
        </w:rPr>
        <w:t>取得了</w:t>
      </w:r>
      <w:r>
        <w:rPr>
          <w:rFonts w:hint="default" w:ascii="Times New Roman" w:hAnsi="Times New Roman" w:cs="Times New Roman" w:eastAsiaTheme="minorEastAsia"/>
          <w:color w:val="auto"/>
          <w:sz w:val="24"/>
          <w:lang w:val="zh-CN"/>
        </w:rPr>
        <w:t>昆明市生态环境局</w:t>
      </w:r>
      <w:r>
        <w:rPr>
          <w:rFonts w:hint="default" w:ascii="Times New Roman" w:hAnsi="Times New Roman" w:cs="Times New Roman" w:eastAsiaTheme="minorEastAsia"/>
          <w:color w:val="auto"/>
          <w:sz w:val="24"/>
          <w:lang w:val="en-US" w:eastAsia="zh-CN"/>
        </w:rPr>
        <w:t>盘龙分局</w:t>
      </w:r>
      <w:r>
        <w:rPr>
          <w:rFonts w:hint="default" w:ascii="Times New Roman" w:hAnsi="Times New Roman" w:cs="Times New Roman" w:eastAsiaTheme="minorEastAsia"/>
          <w:color w:val="auto"/>
          <w:sz w:val="24"/>
          <w:szCs w:val="24"/>
        </w:rPr>
        <w:t>关于</w:t>
      </w:r>
      <w:r>
        <w:rPr>
          <w:rFonts w:hint="default" w:ascii="Times New Roman" w:hAnsi="Times New Roman" w:cs="Times New Roman" w:eastAsiaTheme="minorEastAsia"/>
          <w:color w:val="auto"/>
          <w:sz w:val="24"/>
          <w:lang w:val="zh-CN"/>
        </w:rPr>
        <w:t>《</w:t>
      </w:r>
      <w:r>
        <w:rPr>
          <w:rFonts w:hint="default" w:ascii="Times New Roman" w:hAnsi="Times New Roman" w:cs="Times New Roman" w:eastAsiaTheme="minorEastAsia"/>
          <w:color w:val="auto"/>
          <w:sz w:val="24"/>
          <w:szCs w:val="24"/>
        </w:rPr>
        <w:t>昆明福泽盛达经贸有限公司昆明东三环虹桥立交北侧汽车4S专营店改扩建项目</w:t>
      </w:r>
      <w:r>
        <w:rPr>
          <w:rFonts w:hint="default" w:ascii="Times New Roman" w:hAnsi="Times New Roman" w:cs="Times New Roman" w:eastAsiaTheme="minorEastAsia"/>
          <w:color w:val="auto"/>
          <w:sz w:val="24"/>
          <w:lang w:val="zh-CN"/>
        </w:rPr>
        <w:t>环境影响报告表》（</w:t>
      </w:r>
      <w:r>
        <w:rPr>
          <w:rFonts w:hint="default" w:ascii="Times New Roman" w:hAnsi="Times New Roman" w:cs="Times New Roman" w:eastAsiaTheme="minorEastAsia"/>
          <w:color w:val="auto"/>
          <w:sz w:val="24"/>
          <w:lang w:val="en-US" w:eastAsia="zh-CN"/>
        </w:rPr>
        <w:t>盘环评</w:t>
      </w:r>
      <w:r>
        <w:rPr>
          <w:rFonts w:hint="default" w:ascii="Times New Roman" w:hAnsi="Times New Roman" w:cs="Times New Roman" w:eastAsiaTheme="minorEastAsia"/>
          <w:color w:val="auto"/>
          <w:szCs w:val="24"/>
        </w:rPr>
        <w:t>[</w:t>
      </w:r>
      <w:r>
        <w:rPr>
          <w:rFonts w:hint="default" w:ascii="Times New Roman" w:hAnsi="Times New Roman" w:cs="Times New Roman" w:eastAsiaTheme="minorEastAsia"/>
          <w:color w:val="auto"/>
          <w:sz w:val="24"/>
          <w:lang w:val="en-US" w:eastAsia="zh-CN"/>
        </w:rPr>
        <w:t>2020</w:t>
      </w:r>
      <w:r>
        <w:rPr>
          <w:rFonts w:hint="default" w:ascii="Times New Roman" w:hAnsi="Times New Roman" w:cs="Times New Roman" w:eastAsiaTheme="minorEastAsia"/>
          <w:color w:val="auto"/>
          <w:sz w:val="24"/>
          <w:lang w:val="zh-CN"/>
        </w:rPr>
        <w:t>]</w:t>
      </w:r>
      <w:r>
        <w:rPr>
          <w:rFonts w:hint="default" w:ascii="Times New Roman" w:hAnsi="Times New Roman" w:cs="Times New Roman" w:eastAsiaTheme="minorEastAsia"/>
          <w:color w:val="auto"/>
          <w:sz w:val="24"/>
          <w:lang w:val="en-US" w:eastAsia="zh-CN"/>
        </w:rPr>
        <w:t>第36号）的</w:t>
      </w:r>
      <w:r>
        <w:rPr>
          <w:rFonts w:hint="default" w:ascii="Times New Roman" w:hAnsi="Times New Roman" w:cs="Times New Roman" w:eastAsiaTheme="minorEastAsia"/>
          <w:color w:val="auto"/>
          <w:sz w:val="24"/>
          <w:lang w:val="zh-CN"/>
        </w:rPr>
        <w:t>批复</w:t>
      </w:r>
      <w:r>
        <w:rPr>
          <w:rFonts w:hint="default" w:ascii="Times New Roman" w:hAnsi="Times New Roman" w:cs="Times New Roman" w:eastAsiaTheme="minorEastAsia"/>
          <w:color w:val="auto"/>
          <w:sz w:val="24"/>
          <w:szCs w:val="24"/>
        </w:rPr>
        <w:t>，并提出了准予行政许可意</w:t>
      </w:r>
      <w:r>
        <w:rPr>
          <w:rFonts w:hint="default" w:ascii="Times New Roman" w:hAnsi="Times New Roman" w:cs="Times New Roman" w:eastAsiaTheme="minorEastAsia"/>
          <w:color w:val="auto"/>
          <w:sz w:val="24"/>
          <w:szCs w:val="24"/>
          <w:lang w:val="zh-CN"/>
        </w:rPr>
        <w:t>见，要求企业对各项污染物的处理必须按照环评报告表的要求措施落实到位。项目于</w:t>
      </w:r>
      <w:r>
        <w:rPr>
          <w:rFonts w:hint="eastAsia" w:ascii="Times New Roman" w:hAnsi="Times New Roman" w:cs="Times New Roman" w:eastAsiaTheme="minorEastAsia"/>
          <w:color w:val="auto"/>
          <w:sz w:val="24"/>
          <w:szCs w:val="24"/>
          <w:lang w:val="en-US" w:eastAsia="zh-CN"/>
        </w:rPr>
        <w:t>2021</w:t>
      </w:r>
      <w:r>
        <w:rPr>
          <w:rFonts w:hint="default" w:ascii="Times New Roman" w:hAnsi="Times New Roman" w:cs="Times New Roman" w:eastAsiaTheme="minorEastAsia"/>
          <w:color w:val="auto"/>
          <w:sz w:val="24"/>
          <w:szCs w:val="24"/>
          <w:lang w:val="zh-CN"/>
        </w:rPr>
        <w:t>年</w:t>
      </w:r>
      <w:r>
        <w:rPr>
          <w:rFonts w:hint="default"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lang w:val="zh-CN"/>
        </w:rPr>
        <w:t>月开工建设，</w:t>
      </w:r>
      <w:r>
        <w:rPr>
          <w:rFonts w:hint="default" w:ascii="Times New Roman" w:hAnsi="Times New Roman" w:cs="Times New Roman" w:eastAsiaTheme="minorEastAsia"/>
          <w:color w:val="auto"/>
          <w:sz w:val="24"/>
          <w:szCs w:val="24"/>
          <w:lang w:val="en-US" w:eastAsia="zh-CN"/>
        </w:rPr>
        <w:t>20</w:t>
      </w:r>
      <w:r>
        <w:rPr>
          <w:rFonts w:hint="eastAsia" w:ascii="Times New Roman" w:hAnsi="Times New Roman" w:cs="Times New Roman" w:eastAsiaTheme="minorEastAsia"/>
          <w:color w:val="auto"/>
          <w:sz w:val="24"/>
          <w:szCs w:val="24"/>
          <w:lang w:val="en-US" w:eastAsia="zh-CN"/>
        </w:rPr>
        <w:t>21</w:t>
      </w:r>
      <w:r>
        <w:rPr>
          <w:rFonts w:hint="default" w:ascii="Times New Roman" w:hAnsi="Times New Roman" w:cs="Times New Roman" w:eastAsiaTheme="minorEastAsia"/>
          <w:color w:val="auto"/>
          <w:sz w:val="24"/>
          <w:szCs w:val="24"/>
          <w:lang w:val="zh-CN"/>
        </w:rPr>
        <w:t>年</w:t>
      </w:r>
      <w:r>
        <w:rPr>
          <w:rFonts w:hint="eastAsia" w:ascii="Times New Roman" w:hAnsi="Times New Roman" w:cs="Times New Roman" w:eastAsiaTheme="minorEastAsia"/>
          <w:color w:val="auto"/>
          <w:sz w:val="24"/>
          <w:szCs w:val="24"/>
          <w:lang w:val="en-US" w:eastAsia="zh-CN"/>
        </w:rPr>
        <w:t>6</w:t>
      </w:r>
      <w:r>
        <w:rPr>
          <w:rFonts w:hint="default" w:ascii="Times New Roman" w:hAnsi="Times New Roman" w:cs="Times New Roman" w:eastAsiaTheme="minorEastAsia"/>
          <w:color w:val="auto"/>
          <w:sz w:val="24"/>
          <w:szCs w:val="24"/>
          <w:lang w:val="zh-CN"/>
        </w:rPr>
        <w:t>月竣工。</w:t>
      </w:r>
    </w:p>
    <w:p>
      <w:pPr>
        <w:spacing w:line="360" w:lineRule="auto"/>
        <w:ind w:firstLine="480" w:firstLineChars="200"/>
        <w:jc w:val="both"/>
        <w:rPr>
          <w:rFonts w:hint="default" w:ascii="Times New Roman" w:hAnsi="Times New Roman" w:cs="Times New Roman" w:eastAsiaTheme="minorEastAsia"/>
          <w:color w:val="auto"/>
          <w:sz w:val="24"/>
          <w:szCs w:val="24"/>
          <w:lang w:val="zh-CN"/>
        </w:rPr>
      </w:pPr>
      <w:r>
        <w:rPr>
          <w:rFonts w:hint="default" w:ascii="Times New Roman" w:hAnsi="Times New Roman" w:cs="Times New Roman" w:eastAsiaTheme="minorEastAsia"/>
          <w:color w:val="auto"/>
          <w:sz w:val="24"/>
          <w:szCs w:val="24"/>
          <w:lang w:val="zh-CN"/>
        </w:rPr>
        <w:t>本次主要验收范围为：《昆明福泽盛达经贸有限公</w:t>
      </w:r>
      <w:r>
        <w:rPr>
          <w:rFonts w:hint="default" w:ascii="Times New Roman" w:hAnsi="Times New Roman" w:cs="Times New Roman" w:eastAsiaTheme="minorEastAsia"/>
          <w:color w:val="auto"/>
          <w:sz w:val="24"/>
          <w:szCs w:val="24"/>
        </w:rPr>
        <w:t>司昆明东三环虹桥立交北侧汽车4S专营店改扩建项目环境影响报告表》中包含的主体工程、</w:t>
      </w:r>
      <w:r>
        <w:rPr>
          <w:rFonts w:hint="default" w:ascii="Times New Roman" w:hAnsi="Times New Roman" w:cs="Times New Roman" w:eastAsiaTheme="minorEastAsia"/>
          <w:color w:val="auto"/>
          <w:sz w:val="24"/>
          <w:szCs w:val="24"/>
          <w:lang w:eastAsia="zh-CN"/>
        </w:rPr>
        <w:t>辅助</w:t>
      </w:r>
      <w:r>
        <w:rPr>
          <w:rFonts w:hint="default" w:ascii="Times New Roman" w:hAnsi="Times New Roman" w:cs="Times New Roman" w:eastAsiaTheme="minorEastAsia"/>
          <w:color w:val="auto"/>
          <w:sz w:val="24"/>
          <w:szCs w:val="24"/>
        </w:rPr>
        <w:t>工程</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zh-CN" w:eastAsia="zh-CN"/>
        </w:rPr>
        <w:t>公辅工程</w:t>
      </w:r>
      <w:r>
        <w:rPr>
          <w:rFonts w:hint="default" w:ascii="Times New Roman" w:hAnsi="Times New Roman" w:cs="Times New Roman" w:eastAsiaTheme="minorEastAsia"/>
          <w:color w:val="auto"/>
          <w:sz w:val="24"/>
          <w:szCs w:val="24"/>
          <w:lang w:val="zh-CN"/>
        </w:rPr>
        <w:t>和环保工程。</w:t>
      </w:r>
      <w:r>
        <w:rPr>
          <w:rFonts w:hint="default" w:ascii="Times New Roman" w:hAnsi="Times New Roman" w:cs="Times New Roman" w:eastAsiaTheme="minorEastAsia"/>
          <w:color w:val="auto"/>
          <w:sz w:val="24"/>
          <w:szCs w:val="24"/>
          <w:lang w:val="en-US" w:eastAsia="zh-CN"/>
        </w:rPr>
        <w:t>原项目</w:t>
      </w:r>
      <w:r>
        <w:rPr>
          <w:rFonts w:hint="default" w:ascii="Times New Roman" w:hAnsi="Times New Roman" w:cs="Times New Roman" w:eastAsiaTheme="minorEastAsia"/>
          <w:color w:val="auto"/>
          <w:sz w:val="24"/>
          <w:szCs w:val="24"/>
          <w:lang w:val="zh-CN"/>
        </w:rPr>
        <w:t>总投资3000万元，其中环保投资115万元。</w:t>
      </w:r>
      <w:r>
        <w:rPr>
          <w:rFonts w:hint="default" w:ascii="Times New Roman" w:hAnsi="Times New Roman" w:cs="Times New Roman" w:eastAsiaTheme="minorEastAsia"/>
          <w:color w:val="auto"/>
          <w:sz w:val="24"/>
          <w:szCs w:val="24"/>
          <w:lang w:val="en-US" w:eastAsia="zh-CN"/>
        </w:rPr>
        <w:t>本次改扩建</w:t>
      </w:r>
      <w:r>
        <w:rPr>
          <w:rFonts w:hint="default" w:ascii="Times New Roman" w:hAnsi="Times New Roman" w:cs="Times New Roman" w:eastAsiaTheme="minorEastAsia"/>
          <w:color w:val="auto"/>
          <w:sz w:val="24"/>
          <w:szCs w:val="24"/>
          <w:lang w:val="zh-CN"/>
        </w:rPr>
        <w:t>总投资5000万元，估算环保投资188万元，占项目总投资的3.76%。</w:t>
      </w:r>
    </w:p>
    <w:p>
      <w:pPr>
        <w:spacing w:line="360" w:lineRule="auto"/>
        <w:ind w:firstLine="480" w:firstLineChars="200"/>
        <w:jc w:val="both"/>
        <w:rPr>
          <w:rFonts w:hint="default" w:ascii="Times New Roman" w:hAnsi="Times New Roman" w:cs="Times New Roman" w:eastAsiaTheme="minorEastAsia"/>
          <w:bCs/>
          <w:color w:val="auto"/>
          <w:szCs w:val="24"/>
        </w:rPr>
        <w:sectPr>
          <w:footerReference r:id="rId8" w:type="default"/>
          <w:pgSz w:w="11906" w:h="16951"/>
          <w:pgMar w:top="1440" w:right="1803" w:bottom="1440" w:left="1803" w:header="794" w:footer="992" w:gutter="0"/>
          <w:pgNumType w:start="1"/>
          <w:cols w:space="0" w:num="1"/>
          <w:docGrid w:type="lines" w:linePitch="317" w:charSpace="0"/>
        </w:sectPr>
      </w:pPr>
      <w:r>
        <w:rPr>
          <w:rFonts w:hint="default" w:ascii="Times New Roman" w:hAnsi="Times New Roman" w:cs="Times New Roman" w:eastAsiaTheme="minorEastAsia"/>
          <w:color w:val="auto"/>
          <w:sz w:val="24"/>
          <w:szCs w:val="24"/>
          <w:lang w:val="zh-CN"/>
        </w:rPr>
        <w:t>202</w:t>
      </w:r>
      <w:r>
        <w:rPr>
          <w:rFonts w:hint="eastAsia"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lang w:val="zh-CN"/>
        </w:rPr>
        <w:t>年</w:t>
      </w:r>
      <w:r>
        <w:rPr>
          <w:rFonts w:hint="default"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lang w:val="zh-CN"/>
        </w:rPr>
        <w:t>月，云南宝悦汽车贸易有限公司委托我公司对“昆明福</w:t>
      </w:r>
      <w:r>
        <w:rPr>
          <w:rFonts w:hint="default" w:ascii="Times New Roman" w:hAnsi="Times New Roman" w:cs="Times New Roman" w:eastAsiaTheme="minorEastAsia"/>
          <w:color w:val="auto"/>
          <w:sz w:val="24"/>
          <w:szCs w:val="24"/>
        </w:rPr>
        <w:t>泽盛达经贸有限公司昆明东三环虹桥立交北侧汽车4S专营店改扩建项目</w:t>
      </w:r>
      <w:r>
        <w:rPr>
          <w:rFonts w:hint="default" w:ascii="Times New Roman" w:hAnsi="Times New Roman" w:cs="Times New Roman" w:eastAsiaTheme="minorEastAsia"/>
          <w:color w:val="auto"/>
          <w:szCs w:val="24"/>
        </w:rPr>
        <w:t>”进行竣工环境保护验收监测。202</w:t>
      </w:r>
      <w:r>
        <w:rPr>
          <w:rFonts w:hint="eastAsia" w:ascii="Times New Roman" w:hAnsi="Times New Roman" w:cs="Times New Roman" w:eastAsiaTheme="minorEastAsia"/>
          <w:color w:val="auto"/>
          <w:szCs w:val="24"/>
          <w:lang w:val="en-US" w:eastAsia="zh-CN"/>
        </w:rPr>
        <w:t>1</w:t>
      </w:r>
      <w:r>
        <w:rPr>
          <w:rFonts w:hint="default" w:ascii="Times New Roman" w:hAnsi="Times New Roman" w:cs="Times New Roman" w:eastAsiaTheme="minorEastAsia"/>
          <w:color w:val="auto"/>
          <w:szCs w:val="24"/>
        </w:rPr>
        <w:t>年</w:t>
      </w:r>
      <w:r>
        <w:rPr>
          <w:rFonts w:hint="eastAsia" w:ascii="Times New Roman" w:hAnsi="Times New Roman" w:cs="Times New Roman" w:eastAsiaTheme="minorEastAsia"/>
          <w:color w:val="auto"/>
          <w:szCs w:val="24"/>
          <w:lang w:val="en-US" w:eastAsia="zh-CN"/>
        </w:rPr>
        <w:t>6</w:t>
      </w:r>
      <w:r>
        <w:rPr>
          <w:rFonts w:hint="default" w:ascii="Times New Roman" w:hAnsi="Times New Roman" w:cs="Times New Roman" w:eastAsiaTheme="minorEastAsia"/>
          <w:color w:val="auto"/>
          <w:szCs w:val="24"/>
        </w:rPr>
        <w:t>月</w:t>
      </w:r>
      <w:r>
        <w:rPr>
          <w:rFonts w:hint="default" w:ascii="Times New Roman" w:hAnsi="Times New Roman" w:cs="Times New Roman" w:eastAsiaTheme="minorEastAsia"/>
          <w:color w:val="auto"/>
          <w:szCs w:val="24"/>
          <w:lang w:val="en-US" w:eastAsia="zh-CN"/>
        </w:rPr>
        <w:t>1</w:t>
      </w:r>
      <w:r>
        <w:rPr>
          <w:rFonts w:hint="default" w:ascii="Times New Roman" w:hAnsi="Times New Roman" w:cs="Times New Roman" w:eastAsiaTheme="minorEastAsia"/>
          <w:color w:val="auto"/>
          <w:szCs w:val="24"/>
        </w:rPr>
        <w:t>2日，我公司组织技术人员对现场进行勘察。</w:t>
      </w:r>
      <w:r>
        <w:rPr>
          <w:rFonts w:hint="default" w:ascii="Times New Roman" w:hAnsi="Times New Roman" w:cs="Times New Roman" w:eastAsiaTheme="minorEastAsia"/>
          <w:bCs/>
          <w:color w:val="auto"/>
          <w:szCs w:val="24"/>
        </w:rPr>
        <w:t>根据</w:t>
      </w:r>
      <w:r>
        <w:rPr>
          <w:rFonts w:hint="default" w:ascii="Times New Roman" w:hAnsi="Times New Roman" w:cs="Times New Roman" w:eastAsiaTheme="minorEastAsia"/>
          <w:color w:val="auto"/>
          <w:szCs w:val="24"/>
        </w:rPr>
        <w:t>国务院令第682号《国务院关于修改〈建设项目环境保护管理条例〉的决定》、环境保护部《关于发布《建设项目竣工环境保护验收暂行办法》的公告》（国环规环评[2017]4号）、</w:t>
      </w:r>
      <w:r>
        <w:rPr>
          <w:rFonts w:hint="default" w:ascii="Times New Roman" w:hAnsi="Times New Roman" w:cs="Times New Roman" w:eastAsiaTheme="minorEastAsia"/>
          <w:color w:val="auto"/>
          <w:sz w:val="24"/>
          <w:lang w:val="zh-CN"/>
        </w:rPr>
        <w:t>昆明市生态环境局</w:t>
      </w:r>
      <w:r>
        <w:rPr>
          <w:rFonts w:hint="default" w:ascii="Times New Roman" w:hAnsi="Times New Roman" w:cs="Times New Roman" w:eastAsiaTheme="minorEastAsia"/>
          <w:color w:val="auto"/>
          <w:sz w:val="24"/>
          <w:lang w:val="en-US" w:eastAsia="zh-CN"/>
        </w:rPr>
        <w:t>盘龙分局</w:t>
      </w:r>
      <w:r>
        <w:rPr>
          <w:rFonts w:hint="default" w:ascii="Times New Roman" w:hAnsi="Times New Roman" w:cs="Times New Roman" w:eastAsiaTheme="minorEastAsia"/>
          <w:color w:val="auto"/>
          <w:sz w:val="24"/>
          <w:szCs w:val="24"/>
        </w:rPr>
        <w:t>关于</w:t>
      </w:r>
      <w:r>
        <w:rPr>
          <w:rFonts w:hint="default" w:ascii="Times New Roman" w:hAnsi="Times New Roman" w:cs="Times New Roman" w:eastAsiaTheme="minorEastAsia"/>
          <w:color w:val="auto"/>
          <w:sz w:val="24"/>
          <w:lang w:val="zh-CN"/>
        </w:rPr>
        <w:t>《</w:t>
      </w:r>
      <w:r>
        <w:rPr>
          <w:rFonts w:hint="default" w:ascii="Times New Roman" w:hAnsi="Times New Roman" w:cs="Times New Roman" w:eastAsiaTheme="minorEastAsia"/>
          <w:color w:val="auto"/>
          <w:sz w:val="24"/>
          <w:szCs w:val="24"/>
        </w:rPr>
        <w:t>昆明福泽盛达经贸有限公司昆明东三环虹桥立交北侧汽车4S专营店改扩建项目</w:t>
      </w:r>
      <w:r>
        <w:rPr>
          <w:rFonts w:hint="default" w:ascii="Times New Roman" w:hAnsi="Times New Roman" w:cs="Times New Roman" w:eastAsiaTheme="minorEastAsia"/>
          <w:color w:val="auto"/>
          <w:sz w:val="24"/>
          <w:lang w:val="zh-CN"/>
        </w:rPr>
        <w:t>环境影响报告表》（</w:t>
      </w:r>
      <w:r>
        <w:rPr>
          <w:rFonts w:hint="default" w:ascii="Times New Roman" w:hAnsi="Times New Roman" w:cs="Times New Roman" w:eastAsiaTheme="minorEastAsia"/>
          <w:color w:val="auto"/>
          <w:sz w:val="24"/>
          <w:lang w:val="en-US" w:eastAsia="zh-CN"/>
        </w:rPr>
        <w:t>盘环评</w:t>
      </w:r>
      <w:r>
        <w:rPr>
          <w:rFonts w:hint="default" w:ascii="Times New Roman" w:hAnsi="Times New Roman" w:cs="Times New Roman" w:eastAsiaTheme="minorEastAsia"/>
          <w:color w:val="auto"/>
          <w:szCs w:val="24"/>
        </w:rPr>
        <w:t>[</w:t>
      </w:r>
      <w:r>
        <w:rPr>
          <w:rFonts w:hint="default" w:ascii="Times New Roman" w:hAnsi="Times New Roman" w:cs="Times New Roman" w:eastAsiaTheme="minorEastAsia"/>
          <w:color w:val="auto"/>
          <w:sz w:val="24"/>
          <w:lang w:val="en-US" w:eastAsia="zh-CN"/>
        </w:rPr>
        <w:t>2020</w:t>
      </w:r>
      <w:r>
        <w:rPr>
          <w:rFonts w:hint="default" w:ascii="Times New Roman" w:hAnsi="Times New Roman" w:cs="Times New Roman" w:eastAsiaTheme="minorEastAsia"/>
          <w:color w:val="auto"/>
          <w:sz w:val="24"/>
          <w:lang w:val="zh-CN"/>
        </w:rPr>
        <w:t>]</w:t>
      </w:r>
      <w:r>
        <w:rPr>
          <w:rFonts w:hint="default" w:ascii="Times New Roman" w:hAnsi="Times New Roman" w:cs="Times New Roman" w:eastAsiaTheme="minorEastAsia"/>
          <w:color w:val="auto"/>
          <w:sz w:val="24"/>
          <w:lang w:val="en-US" w:eastAsia="zh-CN"/>
        </w:rPr>
        <w:t>第36号）的</w:t>
      </w:r>
      <w:r>
        <w:rPr>
          <w:rFonts w:hint="default" w:ascii="Times New Roman" w:hAnsi="Times New Roman" w:cs="Times New Roman" w:eastAsiaTheme="minorEastAsia"/>
          <w:color w:val="auto"/>
          <w:sz w:val="24"/>
          <w:lang w:val="zh-CN"/>
        </w:rPr>
        <w:t>批复</w:t>
      </w:r>
      <w:r>
        <w:rPr>
          <w:rFonts w:hint="default" w:ascii="Times New Roman" w:hAnsi="Times New Roman" w:cs="Times New Roman" w:eastAsiaTheme="minorEastAsia"/>
          <w:bCs/>
          <w:color w:val="auto"/>
          <w:szCs w:val="24"/>
        </w:rPr>
        <w:t>要求以及项目方提供的有关资料，在现场勘查的基础上，我公司编制了验收监测方案，</w:t>
      </w:r>
      <w:r>
        <w:rPr>
          <w:rFonts w:hint="default" w:ascii="Times New Roman" w:hAnsi="Times New Roman" w:cs="Times New Roman" w:eastAsiaTheme="minorEastAsia"/>
          <w:color w:val="auto"/>
          <w:szCs w:val="24"/>
        </w:rPr>
        <w:t>于202</w:t>
      </w:r>
      <w:r>
        <w:rPr>
          <w:rFonts w:hint="eastAsia" w:ascii="Times New Roman" w:hAnsi="Times New Roman" w:cs="Times New Roman" w:eastAsiaTheme="minorEastAsia"/>
          <w:color w:val="auto"/>
          <w:szCs w:val="24"/>
          <w:lang w:val="en-US" w:eastAsia="zh-CN"/>
        </w:rPr>
        <w:t>1</w:t>
      </w:r>
      <w:r>
        <w:rPr>
          <w:rFonts w:hint="default" w:ascii="Times New Roman" w:hAnsi="Times New Roman" w:cs="Times New Roman" w:eastAsiaTheme="minorEastAsia"/>
          <w:color w:val="auto"/>
          <w:szCs w:val="24"/>
        </w:rPr>
        <w:t>年</w:t>
      </w:r>
      <w:r>
        <w:rPr>
          <w:rFonts w:hint="eastAsia" w:ascii="Times New Roman" w:hAnsi="Times New Roman" w:cs="Times New Roman" w:eastAsiaTheme="minorEastAsia"/>
          <w:color w:val="auto"/>
          <w:szCs w:val="24"/>
          <w:lang w:val="en-US" w:eastAsia="zh-CN"/>
        </w:rPr>
        <w:t>7</w:t>
      </w:r>
      <w:r>
        <w:rPr>
          <w:rFonts w:hint="default" w:ascii="Times New Roman" w:hAnsi="Times New Roman" w:cs="Times New Roman" w:eastAsiaTheme="minorEastAsia"/>
          <w:color w:val="auto"/>
          <w:szCs w:val="24"/>
        </w:rPr>
        <w:t>月</w:t>
      </w:r>
      <w:r>
        <w:rPr>
          <w:rFonts w:hint="eastAsia" w:ascii="Times New Roman" w:hAnsi="Times New Roman" w:cs="Times New Roman" w:eastAsiaTheme="minorEastAsia"/>
          <w:color w:val="auto"/>
          <w:szCs w:val="24"/>
          <w:lang w:val="en-US" w:eastAsia="zh-CN"/>
        </w:rPr>
        <w:t>7</w:t>
      </w:r>
      <w:r>
        <w:rPr>
          <w:rFonts w:hint="default" w:ascii="Times New Roman" w:hAnsi="Times New Roman" w:cs="Times New Roman" w:eastAsiaTheme="minorEastAsia"/>
          <w:color w:val="auto"/>
          <w:szCs w:val="24"/>
        </w:rPr>
        <w:t>-</w:t>
      </w:r>
      <w:r>
        <w:rPr>
          <w:rFonts w:hint="default" w:ascii="Times New Roman" w:hAnsi="Times New Roman" w:cs="Times New Roman" w:eastAsiaTheme="minorEastAsia"/>
          <w:color w:val="auto"/>
          <w:szCs w:val="24"/>
          <w:lang w:val="en-US" w:eastAsia="zh-CN"/>
        </w:rPr>
        <w:t>1</w:t>
      </w:r>
      <w:r>
        <w:rPr>
          <w:rFonts w:hint="eastAsia" w:ascii="Times New Roman" w:hAnsi="Times New Roman" w:cs="Times New Roman" w:eastAsiaTheme="minorEastAsia"/>
          <w:color w:val="auto"/>
          <w:szCs w:val="24"/>
          <w:lang w:val="en-US" w:eastAsia="zh-CN"/>
        </w:rPr>
        <w:t>3</w:t>
      </w:r>
      <w:r>
        <w:rPr>
          <w:rFonts w:hint="default" w:ascii="Times New Roman" w:hAnsi="Times New Roman" w:cs="Times New Roman" w:eastAsiaTheme="minorEastAsia"/>
          <w:color w:val="auto"/>
          <w:szCs w:val="24"/>
        </w:rPr>
        <w:t>日进行了现场监测、采样和环保设施检查。现根据现场监测情况、样品分析结果及环保工作检查结果，编制了本项目《验收监测报告表》，</w:t>
      </w:r>
      <w:r>
        <w:rPr>
          <w:rFonts w:hint="default" w:ascii="Times New Roman" w:hAnsi="Times New Roman" w:cs="Times New Roman" w:eastAsiaTheme="minorEastAsia"/>
          <w:bCs/>
          <w:color w:val="auto"/>
          <w:szCs w:val="24"/>
        </w:rPr>
        <w:t>作为项目竣工环境保护验收的依据。</w:t>
      </w:r>
    </w:p>
    <w:p>
      <w:pPr>
        <w:spacing w:line="360" w:lineRule="auto"/>
        <w:outlineLvl w:val="0"/>
        <w:rPr>
          <w:rFonts w:hint="default" w:ascii="Times New Roman" w:hAnsi="Times New Roman" w:cs="Times New Roman" w:eastAsiaTheme="minorEastAsia"/>
          <w:b/>
          <w:color w:val="auto"/>
          <w:sz w:val="30"/>
          <w:szCs w:val="30"/>
        </w:rPr>
      </w:pPr>
      <w:bookmarkStart w:id="4" w:name="_Toc8910"/>
      <w:r>
        <w:rPr>
          <w:rFonts w:hint="default" w:ascii="Times New Roman" w:hAnsi="Times New Roman" w:cs="Times New Roman" w:eastAsiaTheme="minorEastAsia"/>
          <w:b/>
          <w:color w:val="auto"/>
          <w:sz w:val="30"/>
          <w:szCs w:val="30"/>
        </w:rPr>
        <w:t>表一</w:t>
      </w:r>
      <w:bookmarkEnd w:id="1"/>
      <w:r>
        <w:rPr>
          <w:rFonts w:hint="default" w:ascii="Times New Roman" w:hAnsi="Times New Roman" w:cs="Times New Roman" w:eastAsiaTheme="minorEastAsia"/>
          <w:b/>
          <w:color w:val="auto"/>
          <w:sz w:val="30"/>
          <w:szCs w:val="30"/>
        </w:rPr>
        <w:t>、建设项目名称及验收监测依据</w:t>
      </w:r>
      <w:bookmarkEnd w:id="2"/>
      <w:bookmarkEnd w:id="4"/>
    </w:p>
    <w:tbl>
      <w:tblPr>
        <w:tblStyle w:val="20"/>
        <w:tblW w:w="91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070"/>
        <w:gridCol w:w="2204"/>
        <w:gridCol w:w="1049"/>
        <w:gridCol w:w="765"/>
        <w:gridCol w:w="10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0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建设项目名称</w:t>
            </w:r>
          </w:p>
        </w:tc>
        <w:tc>
          <w:tcPr>
            <w:tcW w:w="7123" w:type="dxa"/>
            <w:gridSpan w:val="5"/>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rPr>
              <w:t>昆明福泽盛达经贸有限公司昆明东三环虹桥立交北侧汽车4S专营店改扩建项目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0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建设单位名称</w:t>
            </w:r>
          </w:p>
        </w:tc>
        <w:tc>
          <w:tcPr>
            <w:tcW w:w="7123" w:type="dxa"/>
            <w:gridSpan w:val="5"/>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bookmarkStart w:id="58" w:name="_GoBack"/>
            <w:r>
              <w:rPr>
                <w:rFonts w:hint="default" w:ascii="Times New Roman" w:hAnsi="Times New Roman" w:cs="Times New Roman" w:eastAsiaTheme="minorEastAsia"/>
                <w:color w:val="auto"/>
                <w:sz w:val="24"/>
                <w:szCs w:val="24"/>
                <w:lang w:val="en-US"/>
              </w:rPr>
              <w:t>云南宝悦汽车贸易有限公司</w:t>
            </w:r>
            <w:bookmarkEnd w:id="5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0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建设项目性质</w:t>
            </w:r>
          </w:p>
        </w:tc>
        <w:tc>
          <w:tcPr>
            <w:tcW w:w="7123" w:type="dxa"/>
            <w:gridSpan w:val="5"/>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新建（</w:t>
            </w:r>
            <w:r>
              <w:rPr>
                <w:rFonts w:hint="default" w:ascii="Times New Roman" w:hAnsi="Times New Roman" w:cs="Times New Roman" w:eastAsiaTheme="minorEastAsia"/>
                <w:color w:val="auto"/>
                <w:sz w:val="24"/>
                <w:szCs w:val="24"/>
                <w:lang w:val="en-US" w:eastAsia="zh-CN"/>
              </w:rPr>
              <w:t xml:space="preserve"> </w:t>
            </w:r>
            <w:r>
              <w:rPr>
                <w:rFonts w:hint="default" w:ascii="Times New Roman" w:hAnsi="Times New Roman" w:cs="Times New Roman" w:eastAsiaTheme="minorEastAsia"/>
                <w:color w:val="auto"/>
                <w:sz w:val="24"/>
                <w:szCs w:val="24"/>
              </w:rPr>
              <w:t>） 改扩建（√）  技改（ ）  迁建（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0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建设地点</w:t>
            </w:r>
          </w:p>
        </w:tc>
        <w:tc>
          <w:tcPr>
            <w:tcW w:w="7123" w:type="dxa"/>
            <w:gridSpan w:val="5"/>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昆明市盘龙区东三环虹桥立交北侧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0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主要产品名称</w:t>
            </w:r>
          </w:p>
        </w:tc>
        <w:tc>
          <w:tcPr>
            <w:tcW w:w="7123" w:type="dxa"/>
            <w:gridSpan w:val="5"/>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维修车辆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0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设计生产能力</w:t>
            </w:r>
          </w:p>
        </w:tc>
        <w:tc>
          <w:tcPr>
            <w:tcW w:w="7123" w:type="dxa"/>
            <w:gridSpan w:val="5"/>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rPr>
              <w:t>销售3500辆/a，维修车辆12000辆/a，保养车辆7000辆/a（其中涉及喷漆车辆约7050辆）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0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实际生产能力</w:t>
            </w:r>
          </w:p>
        </w:tc>
        <w:tc>
          <w:tcPr>
            <w:tcW w:w="7123" w:type="dxa"/>
            <w:gridSpan w:val="5"/>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color w:val="auto"/>
                <w:kern w:val="2"/>
                <w:sz w:val="24"/>
                <w:szCs w:val="24"/>
                <w:lang w:val="en-US" w:eastAsia="zh-CN" w:bidi="ar-SA"/>
              </w:rPr>
              <w:t>销售3500辆/a，维修车辆12000辆/a，保养车辆7000辆/a（其中涉及喷漆车辆约7050辆）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0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建设项目环评时间</w:t>
            </w:r>
          </w:p>
        </w:tc>
        <w:tc>
          <w:tcPr>
            <w:tcW w:w="207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2020年12月</w:t>
            </w:r>
          </w:p>
        </w:tc>
        <w:tc>
          <w:tcPr>
            <w:tcW w:w="220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开工建设时间</w:t>
            </w:r>
          </w:p>
        </w:tc>
        <w:tc>
          <w:tcPr>
            <w:tcW w:w="2849" w:type="dxa"/>
            <w:gridSpan w:val="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20</w:t>
            </w:r>
            <w:r>
              <w:rPr>
                <w:rFonts w:hint="eastAsia" w:ascii="Times New Roman" w:hAnsi="Times New Roman" w:cs="Times New Roman" w:eastAsiaTheme="minorEastAsia"/>
                <w:color w:val="auto"/>
                <w:sz w:val="24"/>
                <w:szCs w:val="24"/>
                <w:lang w:val="en-US" w:eastAsia="zh-CN"/>
              </w:rPr>
              <w:t>21</w:t>
            </w:r>
            <w:r>
              <w:rPr>
                <w:rFonts w:hint="default" w:ascii="Times New Roman" w:hAnsi="Times New Roman" w:cs="Times New Roman" w:eastAsiaTheme="minorEastAsia"/>
                <w:color w:val="auto"/>
                <w:sz w:val="24"/>
                <w:szCs w:val="24"/>
                <w:lang w:val="en-US" w:eastAsia="zh-CN"/>
              </w:rPr>
              <w:t>年3月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0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调试时间</w:t>
            </w:r>
          </w:p>
        </w:tc>
        <w:tc>
          <w:tcPr>
            <w:tcW w:w="207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2021年6月</w:t>
            </w:r>
          </w:p>
        </w:tc>
        <w:tc>
          <w:tcPr>
            <w:tcW w:w="220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验收现场监测时间</w:t>
            </w:r>
          </w:p>
        </w:tc>
        <w:tc>
          <w:tcPr>
            <w:tcW w:w="2849" w:type="dxa"/>
            <w:gridSpan w:val="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2021年9月4日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0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环评报告表</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审批部门</w:t>
            </w:r>
          </w:p>
        </w:tc>
        <w:tc>
          <w:tcPr>
            <w:tcW w:w="207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昆明市生态环境局盘龙分局</w:t>
            </w:r>
          </w:p>
        </w:tc>
        <w:tc>
          <w:tcPr>
            <w:tcW w:w="220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环评报告表</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编制单位</w:t>
            </w:r>
          </w:p>
        </w:tc>
        <w:tc>
          <w:tcPr>
            <w:tcW w:w="2849" w:type="dxa"/>
            <w:gridSpan w:val="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rPr>
            </w:pPr>
            <w:r>
              <w:rPr>
                <w:rFonts w:hint="eastAsia" w:ascii="Times New Roman" w:hAnsi="Times New Roman" w:cs="Times New Roman" w:eastAsiaTheme="minorEastAsia"/>
                <w:bCs/>
                <w:color w:val="auto"/>
                <w:sz w:val="24"/>
                <w:szCs w:val="24"/>
                <w:lang w:val="en-US" w:eastAsia="zh-CN"/>
              </w:rPr>
              <w:t>长沙泓腾环保技术有限公司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0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环保设施设计单位</w:t>
            </w:r>
          </w:p>
        </w:tc>
        <w:tc>
          <w:tcPr>
            <w:tcW w:w="207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云南天铠环保科技有限公司</w:t>
            </w:r>
          </w:p>
        </w:tc>
        <w:tc>
          <w:tcPr>
            <w:tcW w:w="220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环保设施施工单位</w:t>
            </w:r>
          </w:p>
        </w:tc>
        <w:tc>
          <w:tcPr>
            <w:tcW w:w="2849" w:type="dxa"/>
            <w:gridSpan w:val="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云南天铠环保科技有限公司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0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总投资</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万元</w:t>
            </w:r>
            <w:r>
              <w:rPr>
                <w:rFonts w:hint="default" w:ascii="Times New Roman" w:hAnsi="Times New Roman" w:cs="Times New Roman" w:eastAsiaTheme="minorEastAsia"/>
                <w:color w:val="auto"/>
                <w:sz w:val="24"/>
                <w:szCs w:val="24"/>
                <w:lang w:eastAsia="zh-CN"/>
              </w:rPr>
              <w:t>）</w:t>
            </w:r>
          </w:p>
        </w:tc>
        <w:tc>
          <w:tcPr>
            <w:tcW w:w="207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5000</w:t>
            </w:r>
          </w:p>
        </w:tc>
        <w:tc>
          <w:tcPr>
            <w:tcW w:w="220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环保投资</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万元</w:t>
            </w:r>
            <w:r>
              <w:rPr>
                <w:rFonts w:hint="default" w:ascii="Times New Roman" w:hAnsi="Times New Roman" w:cs="Times New Roman" w:eastAsiaTheme="minorEastAsia"/>
                <w:color w:val="auto"/>
                <w:sz w:val="24"/>
                <w:szCs w:val="24"/>
                <w:lang w:eastAsia="zh-CN"/>
              </w:rPr>
              <w:t>）</w:t>
            </w:r>
          </w:p>
        </w:tc>
        <w:tc>
          <w:tcPr>
            <w:tcW w:w="104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eastAsia="zh-CN"/>
              </w:rPr>
              <w:t>188</w:t>
            </w:r>
          </w:p>
        </w:tc>
        <w:tc>
          <w:tcPr>
            <w:tcW w:w="76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比例</w:t>
            </w:r>
          </w:p>
        </w:tc>
        <w:tc>
          <w:tcPr>
            <w:tcW w:w="103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eastAsia="zh-CN"/>
              </w:rPr>
              <w:t>3.76%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0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实际总</w:t>
            </w:r>
            <w:r>
              <w:rPr>
                <w:rFonts w:hint="default" w:ascii="Times New Roman" w:hAnsi="Times New Roman" w:cs="Times New Roman" w:eastAsiaTheme="minorEastAsia"/>
                <w:color w:val="auto"/>
                <w:sz w:val="24"/>
                <w:szCs w:val="24"/>
                <w:lang w:eastAsia="zh-CN"/>
              </w:rPr>
              <w:t>投资（</w:t>
            </w:r>
            <w:r>
              <w:rPr>
                <w:rFonts w:hint="default" w:ascii="Times New Roman" w:hAnsi="Times New Roman" w:cs="Times New Roman" w:eastAsiaTheme="minorEastAsia"/>
                <w:color w:val="auto"/>
                <w:sz w:val="24"/>
                <w:szCs w:val="24"/>
                <w:lang w:val="en-US" w:eastAsia="zh-CN"/>
              </w:rPr>
              <w:t>万元</w:t>
            </w:r>
            <w:r>
              <w:rPr>
                <w:rFonts w:hint="default" w:ascii="Times New Roman" w:hAnsi="Times New Roman" w:cs="Times New Roman" w:eastAsiaTheme="minorEastAsia"/>
                <w:color w:val="auto"/>
                <w:sz w:val="24"/>
                <w:szCs w:val="24"/>
                <w:lang w:eastAsia="zh-CN"/>
              </w:rPr>
              <w:t>）</w:t>
            </w:r>
          </w:p>
        </w:tc>
        <w:tc>
          <w:tcPr>
            <w:tcW w:w="207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5000</w:t>
            </w:r>
          </w:p>
        </w:tc>
        <w:tc>
          <w:tcPr>
            <w:tcW w:w="220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实际</w:t>
            </w:r>
            <w:r>
              <w:rPr>
                <w:rFonts w:hint="default" w:ascii="Times New Roman" w:hAnsi="Times New Roman" w:cs="Times New Roman" w:eastAsiaTheme="minorEastAsia"/>
                <w:color w:val="auto"/>
                <w:sz w:val="24"/>
                <w:szCs w:val="24"/>
              </w:rPr>
              <w:t>环保投资</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万元</w:t>
            </w:r>
            <w:r>
              <w:rPr>
                <w:rFonts w:hint="default" w:ascii="Times New Roman" w:hAnsi="Times New Roman" w:cs="Times New Roman" w:eastAsiaTheme="minorEastAsia"/>
                <w:color w:val="auto"/>
                <w:sz w:val="24"/>
                <w:szCs w:val="24"/>
                <w:lang w:eastAsia="zh-CN"/>
              </w:rPr>
              <w:t>）</w:t>
            </w:r>
          </w:p>
        </w:tc>
        <w:tc>
          <w:tcPr>
            <w:tcW w:w="104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216</w:t>
            </w:r>
          </w:p>
        </w:tc>
        <w:tc>
          <w:tcPr>
            <w:tcW w:w="76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比例</w:t>
            </w:r>
          </w:p>
        </w:tc>
        <w:tc>
          <w:tcPr>
            <w:tcW w:w="103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4.32%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验收监测依据</w:t>
            </w:r>
          </w:p>
        </w:tc>
        <w:tc>
          <w:tcPr>
            <w:tcW w:w="7123" w:type="dxa"/>
            <w:gridSpan w:val="5"/>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1、国务院令第682号《国务院关于修改〈建设项目环境保护管理条例〉的决定》；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2、环境保护部国环规环评[2017]4号《关于发布《建设项目竣工环境保护验收暂行办法》的公告》；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3、《建设项目竣工环境保护验收技术指南 污染影响类》；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rPr>
              <w:t>、《昆明福泽盛达经贸有限公司昆明东三环虹桥立交北侧汽车4S专营店改扩建项目</w:t>
            </w:r>
            <w:r>
              <w:rPr>
                <w:rFonts w:hint="default" w:ascii="Times New Roman" w:hAnsi="Times New Roman" w:cs="Times New Roman" w:eastAsiaTheme="minorEastAsia"/>
                <w:color w:val="auto"/>
                <w:sz w:val="24"/>
                <w:szCs w:val="24"/>
                <w:lang w:val="en-US" w:eastAsia="zh-CN"/>
              </w:rPr>
              <w:t>环境影响报告表</w:t>
            </w:r>
            <w:r>
              <w:rPr>
                <w:rFonts w:hint="default" w:ascii="Times New Roman" w:hAnsi="Times New Roman" w:cs="Times New Roman" w:eastAsiaTheme="minorEastAsia"/>
                <w:color w:val="auto"/>
                <w:sz w:val="24"/>
                <w:szCs w:val="24"/>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val="en-US" w:eastAsia="zh-CN"/>
              </w:rPr>
              <w:t>5</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zh-CN"/>
              </w:rPr>
              <w:t>昆明市生态环境局</w:t>
            </w:r>
            <w:r>
              <w:rPr>
                <w:rFonts w:hint="default" w:ascii="Times New Roman" w:hAnsi="Times New Roman" w:cs="Times New Roman" w:eastAsiaTheme="minorEastAsia"/>
                <w:color w:val="auto"/>
                <w:sz w:val="24"/>
                <w:szCs w:val="24"/>
                <w:lang w:val="en-US" w:eastAsia="zh-CN"/>
              </w:rPr>
              <w:t>盘龙分局文件</w:t>
            </w:r>
            <w:r>
              <w:rPr>
                <w:rFonts w:hint="default" w:ascii="Times New Roman" w:hAnsi="Times New Roman" w:cs="Times New Roman" w:eastAsiaTheme="minorEastAsia"/>
                <w:color w:val="auto"/>
                <w:sz w:val="24"/>
                <w:szCs w:val="24"/>
              </w:rPr>
              <w:t>关于</w:t>
            </w:r>
            <w:r>
              <w:rPr>
                <w:rFonts w:hint="default" w:ascii="Times New Roman" w:hAnsi="Times New Roman" w:cs="Times New Roman" w:eastAsiaTheme="minorEastAsia"/>
                <w:color w:val="auto"/>
                <w:sz w:val="24"/>
                <w:szCs w:val="24"/>
                <w:lang w:val="zh-CN"/>
              </w:rPr>
              <w:t>《</w:t>
            </w:r>
            <w:r>
              <w:rPr>
                <w:rFonts w:hint="default" w:ascii="Times New Roman" w:hAnsi="Times New Roman" w:cs="Times New Roman" w:eastAsiaTheme="minorEastAsia"/>
                <w:color w:val="auto"/>
                <w:sz w:val="24"/>
                <w:szCs w:val="24"/>
              </w:rPr>
              <w:t>昆明福泽盛达经贸有限公司昆明东三环虹桥立交北侧汽车4S专营店改扩建项目</w:t>
            </w:r>
            <w:r>
              <w:rPr>
                <w:rFonts w:hint="default" w:ascii="Times New Roman" w:hAnsi="Times New Roman" w:cs="Times New Roman" w:eastAsiaTheme="minorEastAsia"/>
                <w:color w:val="auto"/>
                <w:sz w:val="24"/>
                <w:szCs w:val="24"/>
                <w:lang w:val="zh-CN"/>
              </w:rPr>
              <w:t>环境影响报告表》</w:t>
            </w:r>
            <w:r>
              <w:rPr>
                <w:rFonts w:hint="default" w:ascii="Times New Roman" w:hAnsi="Times New Roman" w:cs="Times New Roman" w:eastAsiaTheme="minorEastAsia"/>
                <w:color w:val="auto"/>
                <w:sz w:val="24"/>
                <w:szCs w:val="24"/>
                <w:lang w:val="en-US" w:eastAsia="zh-CN"/>
              </w:rPr>
              <w:t>的</w:t>
            </w:r>
            <w:r>
              <w:rPr>
                <w:rFonts w:hint="default" w:ascii="Times New Roman" w:hAnsi="Times New Roman" w:cs="Times New Roman" w:eastAsiaTheme="minorEastAsia"/>
                <w:color w:val="auto"/>
                <w:sz w:val="24"/>
                <w:szCs w:val="24"/>
                <w:lang w:val="zh-CN"/>
              </w:rPr>
              <w:t>批复</w:t>
            </w:r>
            <w:r>
              <w:rPr>
                <w:rFonts w:hint="default" w:ascii="Times New Roman" w:hAnsi="Times New Roman" w:cs="Times New Roman" w:eastAsiaTheme="minorEastAsia"/>
                <w:color w:val="auto"/>
                <w:sz w:val="24"/>
                <w:lang w:val="zh-CN"/>
              </w:rPr>
              <w:t>（</w:t>
            </w:r>
            <w:r>
              <w:rPr>
                <w:rFonts w:hint="default" w:ascii="Times New Roman" w:hAnsi="Times New Roman" w:cs="Times New Roman" w:eastAsiaTheme="minorEastAsia"/>
                <w:color w:val="auto"/>
                <w:sz w:val="24"/>
                <w:lang w:val="en-US" w:eastAsia="zh-CN"/>
              </w:rPr>
              <w:t>盘环评</w:t>
            </w:r>
            <w:r>
              <w:rPr>
                <w:rFonts w:hint="default" w:ascii="Times New Roman" w:hAnsi="Times New Roman" w:cs="Times New Roman" w:eastAsiaTheme="minorEastAsia"/>
                <w:color w:val="auto"/>
                <w:szCs w:val="24"/>
              </w:rPr>
              <w:t>[</w:t>
            </w:r>
            <w:r>
              <w:rPr>
                <w:rFonts w:hint="default" w:ascii="Times New Roman" w:hAnsi="Times New Roman" w:cs="Times New Roman" w:eastAsiaTheme="minorEastAsia"/>
                <w:color w:val="auto"/>
                <w:sz w:val="24"/>
                <w:lang w:val="en-US" w:eastAsia="zh-CN"/>
              </w:rPr>
              <w:t>2020</w:t>
            </w:r>
            <w:r>
              <w:rPr>
                <w:rFonts w:hint="default" w:ascii="Times New Roman" w:hAnsi="Times New Roman" w:cs="Times New Roman" w:eastAsiaTheme="minorEastAsia"/>
                <w:color w:val="auto"/>
                <w:sz w:val="24"/>
                <w:lang w:val="zh-CN"/>
              </w:rPr>
              <w:t>]</w:t>
            </w:r>
            <w:r>
              <w:rPr>
                <w:rFonts w:hint="default" w:ascii="Times New Roman" w:hAnsi="Times New Roman" w:cs="Times New Roman" w:eastAsiaTheme="minorEastAsia"/>
                <w:color w:val="auto"/>
                <w:sz w:val="24"/>
                <w:lang w:val="en-US" w:eastAsia="zh-CN"/>
              </w:rPr>
              <w:t>第36号）</w:t>
            </w:r>
            <w:r>
              <w:rPr>
                <w:rFonts w:hint="default" w:ascii="Times New Roman" w:hAnsi="Times New Roman" w:cs="Times New Roman" w:eastAsiaTheme="minorEastAsia"/>
                <w:color w:val="auto"/>
                <w:sz w:val="24"/>
                <w:szCs w:val="24"/>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1801"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验收监测评价标准、标号、级别、限值</w:t>
            </w:r>
          </w:p>
        </w:tc>
        <w:tc>
          <w:tcPr>
            <w:tcW w:w="7123" w:type="dxa"/>
            <w:gridSpan w:val="5"/>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rPr>
              <w:t>废水：</w:t>
            </w:r>
            <w:r>
              <w:rPr>
                <w:rFonts w:hint="default" w:ascii="Times New Roman" w:hAnsi="Times New Roman" w:cs="Times New Roman" w:eastAsiaTheme="minorEastAsia"/>
                <w:color w:val="auto"/>
                <w:sz w:val="24"/>
                <w:szCs w:val="24"/>
                <w:lang w:val="en-US" w:eastAsia="zh-CN"/>
              </w:rPr>
              <w:t>项目区废水为生产废水和生活污水。生产废水主要为：车辆维修废水、维修区地面清洁废水及洗车废水，车辆维修废水经三级隔油沉淀池处理后排入化粪池，维修区地面清洁废水及洗车废水集中收集后排污中水处理站。生活污水主要为：员工及外来人员洗手及冲厕废水。生活污水排入化粪池，与生产废水一起进行处理后排入项目区中水处理站，处理达《城市污水再生利用 城市杂用水水质》（</w:t>
            </w:r>
            <w:r>
              <w:rPr>
                <w:rFonts w:hint="eastAsia" w:ascii="Times New Roman" w:hAnsi="Times New Roman" w:cs="Times New Roman" w:eastAsiaTheme="minorEastAsia"/>
                <w:color w:val="auto"/>
                <w:sz w:val="24"/>
                <w:szCs w:val="24"/>
                <w:lang w:val="en-US" w:eastAsia="zh-CN"/>
              </w:rPr>
              <w:t>GB/T18920-2020</w:t>
            </w:r>
            <w:r>
              <w:rPr>
                <w:rFonts w:hint="default" w:ascii="Times New Roman" w:hAnsi="Times New Roman" w:cs="Times New Roman" w:eastAsiaTheme="minorEastAsia"/>
                <w:color w:val="auto"/>
                <w:sz w:val="24"/>
                <w:szCs w:val="24"/>
                <w:lang w:val="en-US" w:eastAsia="zh-CN"/>
              </w:rPr>
              <w:t>）中的城市绿化标准后回用于项目区绿化，废水不外排。</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废气：</w:t>
            </w:r>
          </w:p>
          <w:p>
            <w:pPr>
              <w:pStyle w:val="2"/>
              <w:keepNext w:val="0"/>
              <w:keepLines w:val="0"/>
              <w:widowControl/>
              <w:suppressLineNumbers w:val="0"/>
              <w:spacing w:beforeAutospacing="0" w:afterAutospacing="0" w:line="360" w:lineRule="auto"/>
              <w:ind w:left="0" w:right="0" w:firstLine="480" w:firstLineChars="200"/>
              <w:jc w:val="both"/>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rPr>
              <w:t xml:space="preserve">  </w:t>
            </w:r>
            <w:r>
              <w:rPr>
                <w:rFonts w:hint="default" w:ascii="Times New Roman" w:hAnsi="Times New Roman" w:cs="Times New Roman" w:eastAsiaTheme="minorEastAsia"/>
                <w:color w:val="auto"/>
                <w:sz w:val="24"/>
                <w:szCs w:val="24"/>
                <w:lang w:val="en-US" w:eastAsia="zh-CN" w:bidi="ar-SA"/>
              </w:rPr>
              <w:t>项目区供设施3间烤漆房，两根</w:t>
            </w:r>
            <w:r>
              <w:rPr>
                <w:rFonts w:hint="eastAsia" w:ascii="Times New Roman" w:hAnsi="Times New Roman" w:cs="Times New Roman" w:eastAsiaTheme="minorEastAsia"/>
                <w:color w:val="auto"/>
                <w:sz w:val="24"/>
                <w:szCs w:val="24"/>
                <w:lang w:val="en-US" w:eastAsia="zh-CN" w:bidi="ar-SA"/>
              </w:rPr>
              <w:t>20</w:t>
            </w:r>
            <w:r>
              <w:rPr>
                <w:rFonts w:hint="default" w:ascii="Times New Roman" w:hAnsi="Times New Roman" w:cs="Times New Roman" w:eastAsiaTheme="minorEastAsia"/>
                <w:color w:val="auto"/>
                <w:sz w:val="24"/>
                <w:szCs w:val="24"/>
                <w:lang w:val="en-US" w:eastAsia="zh-CN" w:bidi="ar-SA"/>
              </w:rPr>
              <w:t>m排气筒。有组织废气：1#</w:t>
            </w:r>
            <w:r>
              <w:rPr>
                <w:rFonts w:hint="default" w:ascii="Times New Roman" w:hAnsi="Times New Roman" w:cs="Times New Roman" w:eastAsiaTheme="minorEastAsia"/>
                <w:color w:val="auto"/>
                <w:sz w:val="24"/>
                <w:szCs w:val="24"/>
                <w:lang w:val="en-US" w:eastAsia="zh-CN"/>
              </w:rPr>
              <w:t>、2#排气筒颗粒物、甲苯、二甲苯、非甲烷总烃排放浓度满足《大气污染物综合排放标准》（GB16297-1996）表2二级标准，即：颗粒物≤120mg/m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，甲苯≤40mg/m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，二甲苯≤70mg/m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bidi="ar-SA"/>
              </w:rPr>
              <w:t>非甲烷总烃≤120mg/m</w:t>
            </w:r>
            <w:r>
              <w:rPr>
                <w:rFonts w:hint="default" w:ascii="Times New Roman" w:hAnsi="Times New Roman" w:cs="Times New Roman" w:eastAsiaTheme="minorEastAsia"/>
                <w:color w:val="auto"/>
                <w:sz w:val="24"/>
                <w:szCs w:val="24"/>
                <w:vertAlign w:val="superscript"/>
                <w:lang w:val="en-US" w:eastAsia="zh-CN" w:bidi="ar-SA"/>
              </w:rPr>
              <w:t>3</w:t>
            </w:r>
            <w:r>
              <w:rPr>
                <w:rFonts w:hint="default" w:ascii="Times New Roman" w:hAnsi="Times New Roman" w:cs="Times New Roman" w:eastAsiaTheme="minorEastAsia"/>
                <w:color w:val="auto"/>
                <w:sz w:val="24"/>
                <w:szCs w:val="24"/>
                <w:lang w:val="en-US" w:eastAsia="zh-CN" w:bidi="ar-SA"/>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无组织废气：未有效收集的颗粒物、甲苯、二甲苯、非甲烷总烃执行《大气污染物综合排放标准》（GB16297-1996）表2二级标准中无组织排放浓度监控限值，即：颗粒物≤1.0mg/m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，甲苯≤2.4mg/m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，二甲苯≤1.2mg/m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，非甲烷总烃≤4.0mg/m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；烤漆房周围VOCs无组织排放监控点NMHC浓度执行《挥发性有机物无组织排放标准》（GB37822-2019）表A.1中浓度限值要求，即：监控点任意一次浓度值NMHC≤30mg/m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；异味达《恶臭污染物排放标准》（GB14554-93）中厂界标准值的二级标准，即臭气浓度≤20mg/m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 xml:space="preserve">。      </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rPr>
              <w:t>噪声：</w:t>
            </w:r>
            <w:r>
              <w:rPr>
                <w:rFonts w:hint="default" w:ascii="Times New Roman" w:hAnsi="Times New Roman" w:cs="Times New Roman" w:eastAsiaTheme="minorEastAsia"/>
                <w:color w:val="auto"/>
                <w:sz w:val="24"/>
                <w:szCs w:val="24"/>
                <w:lang w:val="en-US" w:eastAsia="zh-CN"/>
              </w:rPr>
              <w:t>项目紧邻东三环，厂界南、北、西侧噪声排放执行《工业企业厂界环境噪声排放标准》（GB12348-2008）中的2类标准（昼间60dB，夜间50dB），东侧执行4a标准（昼间70dB，夜间55dB）。</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rPr>
            </w:pPr>
            <w:r>
              <w:rPr>
                <w:rFonts w:hint="default" w:ascii="Times New Roman" w:hAnsi="Times New Roman" w:cs="Times New Roman" w:eastAsiaTheme="minorEastAsia"/>
                <w:color w:val="auto"/>
                <w:sz w:val="24"/>
                <w:szCs w:val="24"/>
              </w:rPr>
              <w:t>4、固废：</w:t>
            </w:r>
            <w:r>
              <w:rPr>
                <w:rFonts w:hint="default" w:ascii="Times New Roman" w:hAnsi="Times New Roman" w:cs="Times New Roman" w:eastAsiaTheme="minorEastAsia"/>
                <w:color w:val="auto"/>
                <w:sz w:val="24"/>
                <w:highlight w:val="none"/>
              </w:rPr>
              <w:t>危险废物的储存及处置执行《危险废物贮存污染控制标准》（GB18597-2001）</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2013修改</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bCs/>
                <w:color w:val="auto"/>
                <w:sz w:val="24"/>
                <w:highlight w:val="none"/>
              </w:rPr>
              <w:t>一般固体废弃物</w:t>
            </w:r>
            <w:r>
              <w:rPr>
                <w:rFonts w:hint="default" w:ascii="Times New Roman" w:hAnsi="Times New Roman" w:cs="Times New Roman" w:eastAsiaTheme="minorEastAsia"/>
                <w:color w:val="auto"/>
                <w:sz w:val="24"/>
                <w:highlight w:val="none"/>
              </w:rPr>
              <w:t>堆存处置执行《一般工业固体废物贮存、处置场污染控制标准》（GB18599</w:t>
            </w:r>
            <w:r>
              <w:rPr>
                <w:rFonts w:hint="default" w:ascii="Times New Roman" w:hAnsi="Times New Roman" w:cs="Times New Roman" w:eastAsiaTheme="minorEastAsia"/>
                <w:color w:val="auto"/>
                <w:sz w:val="24"/>
                <w:highlight w:val="none"/>
                <w:lang w:val="en-US" w:eastAsia="zh-CN"/>
              </w:rPr>
              <w:t>-</w:t>
            </w:r>
            <w:r>
              <w:rPr>
                <w:rFonts w:hint="default" w:ascii="Times New Roman" w:hAnsi="Times New Roman" w:cs="Times New Roman" w:eastAsiaTheme="minorEastAsia"/>
                <w:color w:val="auto"/>
                <w:sz w:val="24"/>
                <w:highlight w:val="none"/>
              </w:rPr>
              <w:t>2001）</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2013修改</w:t>
            </w:r>
            <w:r>
              <w:rPr>
                <w:rFonts w:hint="default" w:ascii="Times New Roman" w:hAnsi="Times New Roman" w:cs="Times New Roman" w:eastAsiaTheme="minorEastAsia"/>
                <w:color w:val="auto"/>
                <w:sz w:val="24"/>
                <w:highlight w:val="none"/>
                <w:lang w:eastAsia="zh-CN"/>
              </w:rPr>
              <w:t>）。</w:t>
            </w:r>
          </w:p>
        </w:tc>
      </w:tr>
    </w:tbl>
    <w:p>
      <w:pPr>
        <w:rPr>
          <w:rFonts w:hint="default"/>
          <w:color w:val="auto"/>
          <w:lang w:val="en-US" w:eastAsia="zh-CN"/>
        </w:rPr>
      </w:pPr>
    </w:p>
    <w:p>
      <w:pPr>
        <w:pStyle w:val="9"/>
        <w:rPr>
          <w:rFonts w:hint="default"/>
          <w:color w:val="auto"/>
          <w:lang w:val="en-US" w:eastAsia="zh-CN"/>
        </w:rPr>
      </w:pPr>
    </w:p>
    <w:p>
      <w:pPr>
        <w:pStyle w:val="10"/>
        <w:rPr>
          <w:rFonts w:hint="default"/>
          <w:color w:val="auto"/>
          <w:lang w:val="en-US" w:eastAsia="zh-CN"/>
        </w:rPr>
      </w:pPr>
    </w:p>
    <w:p>
      <w:pPr>
        <w:pStyle w:val="11"/>
        <w:rPr>
          <w:rFonts w:hint="default"/>
          <w:color w:val="auto"/>
          <w:lang w:val="en-US" w:eastAsia="zh-CN"/>
        </w:rPr>
      </w:pPr>
    </w:p>
    <w:p>
      <w:pPr>
        <w:rPr>
          <w:rFonts w:hint="default"/>
          <w:color w:val="auto"/>
          <w:lang w:val="en-US" w:eastAsia="zh-CN"/>
        </w:rPr>
      </w:pPr>
    </w:p>
    <w:p>
      <w:pPr>
        <w:pStyle w:val="9"/>
        <w:rPr>
          <w:rFonts w:hint="default"/>
          <w:color w:val="auto"/>
          <w:lang w:val="en-US" w:eastAsia="zh-CN"/>
        </w:rPr>
      </w:pPr>
    </w:p>
    <w:p>
      <w:pPr>
        <w:pStyle w:val="10"/>
        <w:rPr>
          <w:rFonts w:hint="default"/>
          <w:color w:val="auto"/>
          <w:lang w:val="en-US" w:eastAsia="zh-CN"/>
        </w:rPr>
      </w:pPr>
    </w:p>
    <w:p>
      <w:pPr>
        <w:pStyle w:val="11"/>
        <w:rPr>
          <w:rFonts w:hint="default"/>
          <w:color w:val="auto"/>
          <w:lang w:val="en-US" w:eastAsia="zh-CN"/>
        </w:rPr>
      </w:pPr>
    </w:p>
    <w:p>
      <w:pPr>
        <w:rPr>
          <w:rFonts w:hint="default"/>
          <w:color w:val="auto"/>
          <w:lang w:val="en-US" w:eastAsia="zh-CN"/>
        </w:rPr>
      </w:pPr>
    </w:p>
    <w:p>
      <w:pPr>
        <w:pStyle w:val="9"/>
        <w:rPr>
          <w:rFonts w:hint="default"/>
          <w:color w:val="auto"/>
          <w:lang w:val="en-US" w:eastAsia="zh-CN"/>
        </w:rPr>
      </w:pPr>
    </w:p>
    <w:p>
      <w:pPr>
        <w:pStyle w:val="10"/>
        <w:rPr>
          <w:rFonts w:hint="default"/>
          <w:color w:val="auto"/>
          <w:lang w:val="en-US" w:eastAsia="zh-CN"/>
        </w:rPr>
      </w:pPr>
    </w:p>
    <w:p>
      <w:pPr>
        <w:pStyle w:val="11"/>
        <w:rPr>
          <w:rFonts w:hint="default"/>
          <w:color w:val="auto"/>
          <w:lang w:val="en-US" w:eastAsia="zh-CN"/>
        </w:rPr>
      </w:pPr>
    </w:p>
    <w:p>
      <w:pPr>
        <w:rPr>
          <w:rFonts w:hint="default"/>
          <w:color w:val="auto"/>
          <w:lang w:val="en-US" w:eastAsia="zh-CN"/>
        </w:rPr>
      </w:pPr>
    </w:p>
    <w:p>
      <w:pPr>
        <w:pStyle w:val="9"/>
        <w:rPr>
          <w:rFonts w:hint="default"/>
          <w:color w:val="auto"/>
          <w:lang w:val="en-US" w:eastAsia="zh-CN"/>
        </w:rPr>
      </w:pPr>
    </w:p>
    <w:p>
      <w:pPr>
        <w:pStyle w:val="10"/>
        <w:rPr>
          <w:rFonts w:hint="default"/>
          <w:color w:val="auto"/>
          <w:lang w:val="en-US" w:eastAsia="zh-CN"/>
        </w:rPr>
      </w:pPr>
    </w:p>
    <w:p>
      <w:pPr>
        <w:pStyle w:val="11"/>
        <w:rPr>
          <w:rFonts w:hint="default"/>
          <w:color w:val="auto"/>
          <w:lang w:val="en-US" w:eastAsia="zh-CN"/>
        </w:rPr>
      </w:pPr>
    </w:p>
    <w:p>
      <w:pPr>
        <w:rPr>
          <w:rFonts w:hint="default"/>
          <w:color w:val="auto"/>
          <w:lang w:val="en-US" w:eastAsia="zh-CN"/>
        </w:rPr>
      </w:pPr>
    </w:p>
    <w:p>
      <w:pPr>
        <w:pStyle w:val="9"/>
        <w:rPr>
          <w:rFonts w:hint="default"/>
          <w:color w:val="auto"/>
          <w:lang w:val="en-US" w:eastAsia="zh-CN"/>
        </w:rPr>
      </w:pPr>
    </w:p>
    <w:p>
      <w:pPr>
        <w:pStyle w:val="10"/>
        <w:rPr>
          <w:rFonts w:hint="default"/>
          <w:color w:val="auto"/>
          <w:lang w:val="en-US" w:eastAsia="zh-CN"/>
        </w:rPr>
      </w:pPr>
    </w:p>
    <w:p>
      <w:pPr>
        <w:pStyle w:val="11"/>
        <w:rPr>
          <w:rFonts w:hint="default"/>
          <w:color w:val="auto"/>
          <w:lang w:val="en-US" w:eastAsia="zh-CN"/>
        </w:rPr>
      </w:pPr>
    </w:p>
    <w:p>
      <w:pPr>
        <w:rPr>
          <w:rFonts w:hint="default"/>
          <w:color w:val="auto"/>
          <w:lang w:val="en-US" w:eastAsia="zh-CN"/>
        </w:rPr>
      </w:pPr>
    </w:p>
    <w:p>
      <w:pPr>
        <w:pStyle w:val="9"/>
        <w:rPr>
          <w:rFonts w:hint="default"/>
          <w:color w:val="auto"/>
          <w:lang w:val="en-US" w:eastAsia="zh-CN"/>
        </w:rPr>
      </w:pPr>
    </w:p>
    <w:p>
      <w:pPr>
        <w:pStyle w:val="10"/>
        <w:rPr>
          <w:rFonts w:hint="default"/>
          <w:color w:val="auto"/>
          <w:lang w:val="en-US" w:eastAsia="zh-CN"/>
        </w:rPr>
      </w:pPr>
    </w:p>
    <w:p>
      <w:pPr>
        <w:pStyle w:val="11"/>
        <w:rPr>
          <w:rFonts w:hint="default"/>
          <w:color w:val="auto"/>
          <w:lang w:val="en-US" w:eastAsia="zh-CN"/>
        </w:rPr>
      </w:pPr>
    </w:p>
    <w:p>
      <w:pPr>
        <w:rPr>
          <w:rFonts w:hint="default"/>
          <w:color w:val="auto"/>
          <w:lang w:val="en-US" w:eastAsia="zh-CN"/>
        </w:rPr>
      </w:pPr>
    </w:p>
    <w:p>
      <w:pPr>
        <w:pStyle w:val="9"/>
        <w:rPr>
          <w:rFonts w:hint="default"/>
          <w:color w:val="auto"/>
          <w:lang w:val="en-US" w:eastAsia="zh-CN"/>
        </w:rPr>
      </w:pPr>
    </w:p>
    <w:p>
      <w:pPr>
        <w:pStyle w:val="10"/>
        <w:rPr>
          <w:rFonts w:hint="default"/>
          <w:color w:val="auto"/>
          <w:lang w:val="en-US" w:eastAsia="zh-CN"/>
        </w:rPr>
      </w:pPr>
    </w:p>
    <w:p>
      <w:pPr>
        <w:pStyle w:val="11"/>
        <w:rPr>
          <w:rFonts w:hint="default"/>
          <w:color w:val="auto"/>
          <w:lang w:val="en-US" w:eastAsia="zh-CN"/>
        </w:rPr>
      </w:pPr>
    </w:p>
    <w:p>
      <w:pPr>
        <w:rPr>
          <w:rFonts w:hint="default"/>
          <w:color w:val="auto"/>
          <w:lang w:val="en-US" w:eastAsia="zh-CN"/>
        </w:rPr>
      </w:pPr>
    </w:p>
    <w:p>
      <w:pPr>
        <w:pStyle w:val="9"/>
        <w:rPr>
          <w:rFonts w:hint="default"/>
          <w:color w:val="auto"/>
          <w:lang w:val="en-US" w:eastAsia="zh-CN"/>
        </w:rPr>
      </w:pPr>
    </w:p>
    <w:p>
      <w:pPr>
        <w:pStyle w:val="10"/>
        <w:rPr>
          <w:rFonts w:hint="default"/>
          <w:color w:val="auto"/>
          <w:lang w:val="en-US" w:eastAsia="zh-CN"/>
        </w:rPr>
      </w:pPr>
    </w:p>
    <w:p>
      <w:pPr>
        <w:pStyle w:val="11"/>
        <w:rPr>
          <w:rFonts w:hint="default"/>
          <w:color w:val="auto"/>
          <w:lang w:val="en-US" w:eastAsia="zh-CN"/>
        </w:rPr>
      </w:pPr>
    </w:p>
    <w:p>
      <w:pPr>
        <w:rPr>
          <w:rFonts w:hint="default"/>
          <w:color w:val="auto"/>
          <w:lang w:val="en-US" w:eastAsia="zh-CN"/>
        </w:rPr>
      </w:pPr>
    </w:p>
    <w:p>
      <w:pPr>
        <w:pStyle w:val="9"/>
        <w:rPr>
          <w:rFonts w:hint="default"/>
          <w:color w:val="auto"/>
          <w:lang w:val="en-US" w:eastAsia="zh-CN"/>
        </w:rPr>
      </w:pPr>
    </w:p>
    <w:p>
      <w:pPr>
        <w:pStyle w:val="10"/>
        <w:rPr>
          <w:rFonts w:hint="default"/>
          <w:color w:val="auto"/>
          <w:lang w:val="en-US" w:eastAsia="zh-CN"/>
        </w:rPr>
      </w:pPr>
    </w:p>
    <w:p>
      <w:pPr>
        <w:pStyle w:val="11"/>
        <w:rPr>
          <w:rFonts w:hint="default"/>
          <w:color w:val="auto"/>
          <w:lang w:val="en-US" w:eastAsia="zh-CN"/>
        </w:rPr>
      </w:pPr>
    </w:p>
    <w:p>
      <w:pPr>
        <w:rPr>
          <w:rFonts w:hint="default"/>
          <w:color w:val="auto"/>
          <w:lang w:val="en-US" w:eastAsia="zh-CN"/>
        </w:rPr>
      </w:pPr>
    </w:p>
    <w:p>
      <w:pPr>
        <w:pStyle w:val="9"/>
        <w:rPr>
          <w:rFonts w:hint="default"/>
          <w:color w:val="auto"/>
          <w:lang w:val="en-US" w:eastAsia="zh-CN"/>
        </w:rPr>
      </w:pPr>
    </w:p>
    <w:p>
      <w:pPr>
        <w:pStyle w:val="10"/>
        <w:rPr>
          <w:rFonts w:hint="default"/>
          <w:color w:val="auto"/>
          <w:lang w:val="en-US" w:eastAsia="zh-CN"/>
        </w:rPr>
      </w:pPr>
    </w:p>
    <w:p>
      <w:pPr>
        <w:pStyle w:val="11"/>
        <w:rPr>
          <w:rFonts w:hint="default"/>
          <w:color w:val="auto"/>
          <w:lang w:val="en-US" w:eastAsia="zh-CN"/>
        </w:rPr>
      </w:pPr>
    </w:p>
    <w:p>
      <w:pPr>
        <w:rPr>
          <w:rFonts w:hint="default"/>
          <w:color w:val="auto"/>
          <w:lang w:val="en-US" w:eastAsia="zh-CN"/>
        </w:rPr>
      </w:pPr>
    </w:p>
    <w:p>
      <w:pPr>
        <w:pStyle w:val="9"/>
        <w:rPr>
          <w:rFonts w:hint="default"/>
          <w:color w:val="auto"/>
          <w:lang w:val="en-US" w:eastAsia="zh-CN"/>
        </w:rPr>
      </w:pPr>
    </w:p>
    <w:p>
      <w:pPr>
        <w:pStyle w:val="10"/>
        <w:rPr>
          <w:rFonts w:hint="default"/>
          <w:color w:val="auto"/>
          <w:lang w:val="en-US" w:eastAsia="zh-CN"/>
        </w:rPr>
      </w:pPr>
    </w:p>
    <w:p>
      <w:pPr>
        <w:pStyle w:val="11"/>
        <w:rPr>
          <w:rFonts w:hint="default"/>
          <w:color w:val="auto"/>
          <w:lang w:val="en-US" w:eastAsia="zh-CN"/>
        </w:rPr>
      </w:pPr>
    </w:p>
    <w:p>
      <w:pPr>
        <w:pStyle w:val="17"/>
        <w:keepNext/>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eastAsiaTheme="minorEastAsia"/>
          <w:b/>
          <w:bCs w:val="0"/>
          <w:color w:val="auto"/>
          <w:sz w:val="30"/>
          <w:szCs w:val="30"/>
          <w:lang w:val="en-US" w:eastAsia="zh-CN" w:bidi="ar-SA"/>
        </w:rPr>
      </w:pPr>
      <w:r>
        <w:rPr>
          <w:rFonts w:hint="default" w:ascii="Times New Roman" w:hAnsi="Times New Roman" w:cs="Times New Roman" w:eastAsiaTheme="minorEastAsia"/>
          <w:color w:val="auto"/>
          <w:sz w:val="21"/>
          <w:szCs w:val="21"/>
        </w:rPr>
        <w:br w:type="page"/>
      </w:r>
      <w:bookmarkStart w:id="5" w:name="_Toc20555"/>
      <w:bookmarkStart w:id="6" w:name="_Toc5278"/>
      <w:bookmarkStart w:id="7" w:name="_Toc10524"/>
      <w:r>
        <w:rPr>
          <w:rFonts w:hint="default" w:ascii="Times New Roman" w:hAnsi="Times New Roman" w:cs="Times New Roman" w:eastAsiaTheme="minorEastAsia"/>
          <w:b/>
          <w:bCs w:val="0"/>
          <w:color w:val="auto"/>
          <w:sz w:val="30"/>
          <w:szCs w:val="30"/>
          <w:lang w:val="en-US" w:eastAsia="zh-CN" w:bidi="ar-SA"/>
        </w:rPr>
        <w:t>表二</w:t>
      </w:r>
      <w:bookmarkEnd w:id="5"/>
      <w:r>
        <w:rPr>
          <w:rFonts w:hint="default" w:ascii="Times New Roman" w:hAnsi="Times New Roman" w:cs="Times New Roman" w:eastAsiaTheme="minorEastAsia"/>
          <w:b/>
          <w:bCs w:val="0"/>
          <w:color w:val="auto"/>
          <w:sz w:val="30"/>
          <w:szCs w:val="30"/>
          <w:lang w:val="en-US" w:eastAsia="zh-CN" w:bidi="ar-SA"/>
        </w:rPr>
        <w:t>、生产工艺及污染物产出流程（附示意图）：</w:t>
      </w:r>
      <w:bookmarkEnd w:id="6"/>
      <w:bookmarkEnd w:id="7"/>
    </w:p>
    <w:tbl>
      <w:tblPr>
        <w:tblStyle w:val="21"/>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181" w:type="dxa"/>
          </w:tcPr>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eastAsiaTheme="minorEastAsia"/>
                <w:b/>
                <w:bCs/>
                <w:color w:val="auto"/>
                <w:sz w:val="24"/>
                <w:szCs w:val="24"/>
              </w:rPr>
            </w:pPr>
            <w:bookmarkStart w:id="8" w:name="_Toc30609"/>
            <w:bookmarkStart w:id="9" w:name="_Toc23954"/>
            <w:r>
              <w:rPr>
                <w:rFonts w:hint="default" w:ascii="Times New Roman" w:hAnsi="Times New Roman" w:cs="Times New Roman" w:eastAsiaTheme="minorEastAsia"/>
                <w:b/>
                <w:bCs/>
                <w:color w:val="auto"/>
                <w:sz w:val="24"/>
                <w:szCs w:val="24"/>
              </w:rPr>
              <w:t>1、项目建设内容及规模</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（1）项目基本情况</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项目名称：</w:t>
            </w:r>
            <w:r>
              <w:rPr>
                <w:rFonts w:hint="default" w:ascii="Times New Roman" w:hAnsi="Times New Roman" w:cs="Times New Roman" w:eastAsiaTheme="minorEastAsia"/>
                <w:color w:val="auto"/>
                <w:sz w:val="24"/>
                <w:szCs w:val="24"/>
                <w:lang w:val="en-US"/>
              </w:rPr>
              <w:t>昆明福泽盛达经贸有限公司昆明东三环虹桥立交北侧汽车4S专营店改扩建项目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建设单位：</w:t>
            </w:r>
            <w:r>
              <w:rPr>
                <w:rFonts w:hint="default" w:ascii="Times New Roman" w:hAnsi="Times New Roman" w:cs="Times New Roman" w:eastAsiaTheme="minorEastAsia"/>
                <w:color w:val="auto"/>
                <w:sz w:val="24"/>
                <w:szCs w:val="24"/>
                <w:lang w:val="en-US"/>
              </w:rPr>
              <w:t>云南宝悦汽车贸易有限公司</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rPr>
              <w:t>建设地点</w:t>
            </w:r>
            <w:r>
              <w:rPr>
                <w:rFonts w:hint="default" w:ascii="Times New Roman" w:hAnsi="Times New Roman" w:cs="Times New Roman" w:eastAsiaTheme="minorEastAsia"/>
                <w:color w:val="auto"/>
                <w:sz w:val="24"/>
                <w:szCs w:val="24"/>
                <w:lang w:val="en-US" w:eastAsia="zh-CN"/>
              </w:rPr>
              <w:t>：昆明市盘龙区东三环虹桥立交北侧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rPr>
              <w:t>工程投资：</w:t>
            </w:r>
            <w:r>
              <w:rPr>
                <w:rFonts w:hint="default" w:ascii="Times New Roman" w:hAnsi="Times New Roman" w:cs="Times New Roman" w:eastAsiaTheme="minorEastAsia"/>
                <w:color w:val="auto"/>
                <w:sz w:val="24"/>
                <w:szCs w:val="24"/>
                <w:lang w:val="en-US" w:eastAsia="zh-CN"/>
              </w:rPr>
              <w:t>5000万元</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建设性质：</w:t>
            </w:r>
            <w:r>
              <w:rPr>
                <w:rFonts w:hint="default" w:ascii="Times New Roman" w:hAnsi="Times New Roman" w:cs="Times New Roman" w:eastAsiaTheme="minorEastAsia"/>
                <w:color w:val="auto"/>
                <w:sz w:val="24"/>
                <w:szCs w:val="24"/>
                <w:lang w:val="en-US" w:eastAsia="zh-CN"/>
              </w:rPr>
              <w:t>改扩建</w:t>
            </w:r>
          </w:p>
          <w:p>
            <w:pPr>
              <w:keepNext w:val="0"/>
              <w:keepLines w:val="0"/>
              <w:widowControl w:val="0"/>
              <w:suppressLineNumbers w:val="0"/>
              <w:spacing w:before="0" w:beforeAutospacing="0" w:after="0" w:afterAutospacing="0" w:line="360" w:lineRule="auto"/>
              <w:ind w:left="0" w:right="0" w:firstLine="480" w:firstLineChars="200"/>
              <w:jc w:val="both"/>
              <w:rPr>
                <w:rStyle w:val="37"/>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工程规模：销售3500辆/a，维修车辆12000辆/a，保养车辆7000辆/a（其中涉及喷漆车辆约7050辆）。</w:t>
            </w:r>
          </w:p>
          <w:p>
            <w:pPr>
              <w:pStyle w:val="27"/>
              <w:keepNext w:val="0"/>
              <w:keepLines w:val="0"/>
              <w:widowControl/>
              <w:suppressLineNumbers w:val="0"/>
              <w:spacing w:before="0" w:beforeAutospacing="0" w:after="0" w:afterAutospacing="0"/>
              <w:ind w:left="0" w:right="0" w:firstLine="0" w:firstLineChars="0"/>
              <w:jc w:val="both"/>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（2）工程建设内容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本次改扩建项目主要内容有增加2间喷烤漆房，增加1座处理规模为60m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/d中水处理站，</w:t>
            </w:r>
            <w:r>
              <w:rPr>
                <w:rFonts w:hint="default" w:ascii="Times New Roman" w:hAnsi="Times New Roman" w:cs="Times New Roman" w:eastAsiaTheme="minorEastAsia"/>
                <w:color w:val="auto"/>
                <w:sz w:val="24"/>
                <w:szCs w:val="24"/>
                <w:lang w:eastAsia="zh-CN"/>
              </w:rPr>
              <w:t>增加</w:t>
            </w:r>
            <w:r>
              <w:rPr>
                <w:rFonts w:hint="default" w:ascii="Times New Roman" w:hAnsi="Times New Roman" w:cs="Times New Roman" w:eastAsiaTheme="minorEastAsia"/>
                <w:color w:val="auto"/>
                <w:sz w:val="24"/>
                <w:szCs w:val="24"/>
              </w:rPr>
              <w:t>1个15m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的</w:t>
            </w:r>
            <w:r>
              <w:rPr>
                <w:rFonts w:hint="default" w:ascii="Times New Roman" w:hAnsi="Times New Roman" w:cs="Times New Roman" w:eastAsiaTheme="minorEastAsia"/>
                <w:color w:val="auto"/>
                <w:sz w:val="24"/>
                <w:szCs w:val="24"/>
                <w:lang w:eastAsia="zh-CN"/>
              </w:rPr>
              <w:t>蓄</w:t>
            </w:r>
            <w:r>
              <w:rPr>
                <w:rFonts w:hint="default" w:ascii="Times New Roman" w:hAnsi="Times New Roman" w:cs="Times New Roman" w:eastAsiaTheme="minorEastAsia"/>
                <w:color w:val="auto"/>
                <w:sz w:val="24"/>
                <w:szCs w:val="24"/>
              </w:rPr>
              <w:t>水池</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增加部分设备数量和污染治理设施，增加总投资2000万元，项目占地面积及建筑面积不变。本项目主要包括主体工程、公辅工程和环保工程组成。项目主要工程内容见表2-1。</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表2-1 工程建设内容</w:t>
            </w:r>
          </w:p>
          <w:tbl>
            <w:tblPr>
              <w:tblStyle w:val="20"/>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825"/>
              <w:gridCol w:w="679"/>
              <w:gridCol w:w="2596"/>
              <w:gridCol w:w="3081"/>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工程</w:t>
                  </w:r>
                  <w:r>
                    <w:rPr>
                      <w:rFonts w:hint="default" w:ascii="Times New Roman" w:hAnsi="Times New Roman" w:cs="Times New Roman" w:eastAsiaTheme="minorEastAsia"/>
                      <w:b w:val="0"/>
                      <w:bCs w:val="0"/>
                      <w:color w:val="auto"/>
                      <w:sz w:val="21"/>
                      <w:szCs w:val="21"/>
                      <w:lang w:eastAsia="zh-CN"/>
                    </w:rPr>
                    <w:t>类别</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eastAsia="zh-CN"/>
                    </w:rPr>
                    <w:t>建设内容</w:t>
                  </w:r>
                </w:p>
              </w:tc>
              <w:tc>
                <w:tcPr>
                  <w:tcW w:w="3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环评建设规模</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eastAsia="zh-CN"/>
                    </w:rPr>
                    <w:t>实际建设内容</w:t>
                  </w:r>
                </w:p>
              </w:tc>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对比结果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程</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eastAsia="宋体" w:cs="Times New Roman"/>
                      <w:color w:val="auto"/>
                      <w:sz w:val="21"/>
                      <w:szCs w:val="21"/>
                    </w:rPr>
                    <w:t>4S专营大楼</w:t>
                  </w:r>
                </w:p>
              </w:tc>
              <w:tc>
                <w:tcPr>
                  <w:tcW w:w="3275" w:type="dxa"/>
                  <w:gridSpan w:val="2"/>
                  <w:tcBorders>
                    <w:top w:val="single" w:color="auto" w:sz="4" w:space="0"/>
                    <w:left w:val="single" w:color="auto" w:sz="4" w:space="0"/>
                    <w:bottom w:val="single" w:color="auto" w:sz="4" w:space="0"/>
                    <w:right w:val="single" w:color="auto"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4S专营大楼为3层建筑，建筑面积共15470.09m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大楼一层划分为交易展示区、办公区和汽车检修区三个区域，主要作为汽车销售和办公。二层划分为汽车修理区和办公区，主要功能为汽车修理和办公。三层划分为汽车修理区和办公区，主要功能为汽车修理和办公。三层楼顶设置为停车场。</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建设有一栋3层4S专营大楼，建筑面积约15470.09</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一楼主要有</w:t>
                  </w:r>
                  <w:r>
                    <w:rPr>
                      <w:rFonts w:hint="default" w:ascii="Times New Roman" w:hAnsi="Times New Roman" w:eastAsia="宋体" w:cs="Times New Roman"/>
                      <w:color w:val="auto"/>
                      <w:sz w:val="21"/>
                      <w:szCs w:val="21"/>
                    </w:rPr>
                    <w:t>交易展示区、办公区和汽车检修区。二层</w:t>
                  </w:r>
                  <w:r>
                    <w:rPr>
                      <w:rFonts w:hint="eastAsia" w:ascii="Times New Roman" w:hAnsi="Times New Roman" w:eastAsia="宋体" w:cs="Times New Roman"/>
                      <w:color w:val="auto"/>
                      <w:sz w:val="21"/>
                      <w:szCs w:val="21"/>
                      <w:lang w:val="en-US" w:eastAsia="zh-CN"/>
                    </w:rPr>
                    <w:t>主要</w:t>
                  </w:r>
                  <w:r>
                    <w:rPr>
                      <w:rFonts w:hint="default" w:ascii="Times New Roman" w:hAnsi="Times New Roman" w:eastAsia="宋体" w:cs="Times New Roman"/>
                      <w:color w:val="auto"/>
                      <w:sz w:val="21"/>
                      <w:szCs w:val="21"/>
                    </w:rPr>
                    <w:t>为汽车修理区和办公区。三层</w:t>
                  </w:r>
                  <w:r>
                    <w:rPr>
                      <w:rFonts w:hint="eastAsia" w:ascii="Times New Roman" w:hAnsi="Times New Roman" w:eastAsia="宋体" w:cs="Times New Roman"/>
                      <w:color w:val="auto"/>
                      <w:sz w:val="21"/>
                      <w:szCs w:val="21"/>
                      <w:lang w:val="en-US" w:eastAsia="zh-CN"/>
                    </w:rPr>
                    <w:t>主要</w:t>
                  </w:r>
                  <w:r>
                    <w:rPr>
                      <w:rFonts w:hint="default" w:ascii="Times New Roman" w:hAnsi="Times New Roman" w:eastAsia="宋体" w:cs="Times New Roman"/>
                      <w:color w:val="auto"/>
                      <w:sz w:val="21"/>
                      <w:szCs w:val="21"/>
                    </w:rPr>
                    <w:t>为汽车修理区和办公区。三层楼顶设置</w:t>
                  </w:r>
                  <w:r>
                    <w:rPr>
                      <w:rFonts w:hint="eastAsia" w:ascii="Times New Roman" w:hAnsi="Times New Roman" w:eastAsia="宋体" w:cs="Times New Roman"/>
                      <w:color w:val="auto"/>
                      <w:sz w:val="21"/>
                      <w:szCs w:val="21"/>
                      <w:lang w:val="en-US" w:eastAsia="zh-CN"/>
                    </w:rPr>
                    <w:t>有</w:t>
                  </w:r>
                  <w:r>
                    <w:rPr>
                      <w:rFonts w:hint="default" w:ascii="Times New Roman" w:hAnsi="Times New Roman" w:eastAsia="宋体" w:cs="Times New Roman"/>
                      <w:color w:val="auto"/>
                      <w:sz w:val="21"/>
                      <w:szCs w:val="21"/>
                    </w:rPr>
                    <w:t>停车场。</w:t>
                  </w:r>
                </w:p>
              </w:tc>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43" w:type="dxa"/>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eastAsia="宋体" w:cs="Times New Roman"/>
                      <w:color w:val="auto"/>
                      <w:sz w:val="21"/>
                      <w:szCs w:val="21"/>
                    </w:rPr>
                    <w:t>程</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color w:val="auto"/>
                      <w:sz w:val="21"/>
                      <w:szCs w:val="21"/>
                      <w:lang w:val="en-US" w:eastAsia="zh-CN"/>
                    </w:rPr>
                    <w:t>辅助用房</w:t>
                  </w:r>
                </w:p>
              </w:tc>
              <w:tc>
                <w:tcPr>
                  <w:tcW w:w="3275" w:type="dxa"/>
                  <w:gridSpan w:val="2"/>
                  <w:tcBorders>
                    <w:top w:val="single" w:color="auto" w:sz="4" w:space="0"/>
                    <w:left w:val="single" w:color="auto" w:sz="4" w:space="0"/>
                    <w:bottom w:val="single" w:color="auto" w:sz="4" w:space="0"/>
                    <w:right w:val="single" w:color="auto"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vertAlign w:val="baseline"/>
                      <w:lang w:eastAsia="zh-CN"/>
                    </w:rPr>
                  </w:pPr>
                  <w:r>
                    <w:rPr>
                      <w:rFonts w:hint="default" w:ascii="Times New Roman" w:hAnsi="Times New Roman" w:cs="Times New Roman"/>
                      <w:snapToGrid w:val="0"/>
                      <w:color w:val="auto"/>
                      <w:kern w:val="0"/>
                      <w:sz w:val="21"/>
                      <w:szCs w:val="21"/>
                    </w:rPr>
                    <w:t>建有门卫室10m</w:t>
                  </w:r>
                  <w:r>
                    <w:rPr>
                      <w:rFonts w:hint="default" w:ascii="Times New Roman" w:hAnsi="Times New Roman" w:cs="Times New Roman"/>
                      <w:snapToGrid w:val="0"/>
                      <w:color w:val="auto"/>
                      <w:kern w:val="0"/>
                      <w:sz w:val="21"/>
                      <w:szCs w:val="21"/>
                      <w:vertAlign w:val="superscript"/>
                    </w:rPr>
                    <w:t>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eastAsia="宋体" w:cs="Times New Roman"/>
                      <w:snapToGrid w:val="0"/>
                      <w:color w:val="auto"/>
                      <w:spacing w:val="2"/>
                      <w:kern w:val="0"/>
                      <w:sz w:val="21"/>
                      <w:szCs w:val="21"/>
                      <w:lang w:val="en-US" w:eastAsia="zh-CN" w:bidi="ar-SA"/>
                    </w:rPr>
                    <w:t>建有</w:t>
                  </w:r>
                  <w:r>
                    <w:rPr>
                      <w:rFonts w:hint="eastAsia" w:ascii="Times New Roman" w:hAnsi="Times New Roman" w:eastAsia="宋体" w:cs="Times New Roman"/>
                      <w:snapToGrid w:val="0"/>
                      <w:color w:val="auto"/>
                      <w:spacing w:val="2"/>
                      <w:kern w:val="0"/>
                      <w:sz w:val="21"/>
                      <w:szCs w:val="21"/>
                      <w:lang w:val="en-US" w:eastAsia="zh-CN" w:bidi="ar-SA"/>
                    </w:rPr>
                    <w:t>一间占地面积约</w:t>
                  </w:r>
                  <w:r>
                    <w:rPr>
                      <w:rFonts w:hint="default" w:ascii="Times New Roman" w:hAnsi="Times New Roman" w:eastAsia="宋体" w:cs="Times New Roman"/>
                      <w:snapToGrid w:val="0"/>
                      <w:color w:val="auto"/>
                      <w:spacing w:val="2"/>
                      <w:kern w:val="0"/>
                      <w:sz w:val="21"/>
                      <w:szCs w:val="21"/>
                      <w:lang w:val="en-US" w:eastAsia="zh-CN" w:bidi="ar-SA"/>
                    </w:rPr>
                    <w:t>10m</w:t>
                  </w:r>
                  <w:r>
                    <w:rPr>
                      <w:rFonts w:hint="default" w:ascii="Times New Roman" w:hAnsi="Times New Roman" w:eastAsia="宋体" w:cs="Times New Roman"/>
                      <w:snapToGrid w:val="0"/>
                      <w:color w:val="auto"/>
                      <w:spacing w:val="2"/>
                      <w:kern w:val="0"/>
                      <w:sz w:val="21"/>
                      <w:szCs w:val="21"/>
                      <w:vertAlign w:val="superscript"/>
                      <w:lang w:val="en-US" w:eastAsia="zh-CN" w:bidi="ar-SA"/>
                    </w:rPr>
                    <w:t>2</w:t>
                  </w:r>
                  <w:r>
                    <w:rPr>
                      <w:rFonts w:hint="eastAsia" w:ascii="Times New Roman" w:hAnsi="Times New Roman" w:eastAsia="宋体" w:cs="Times New Roman"/>
                      <w:snapToGrid w:val="0"/>
                      <w:color w:val="auto"/>
                      <w:spacing w:val="2"/>
                      <w:kern w:val="0"/>
                      <w:sz w:val="21"/>
                      <w:szCs w:val="21"/>
                      <w:vertAlign w:val="baseline"/>
                      <w:lang w:val="en-US" w:eastAsia="zh-CN" w:bidi="ar-SA"/>
                    </w:rPr>
                    <w:t>的</w:t>
                  </w:r>
                  <w:r>
                    <w:rPr>
                      <w:rFonts w:hint="default" w:ascii="Times New Roman" w:hAnsi="Times New Roman" w:eastAsia="宋体" w:cs="Times New Roman"/>
                      <w:snapToGrid w:val="0"/>
                      <w:color w:val="auto"/>
                      <w:spacing w:val="2"/>
                      <w:kern w:val="0"/>
                      <w:sz w:val="21"/>
                      <w:szCs w:val="21"/>
                      <w:lang w:val="en-US" w:eastAsia="zh-CN" w:bidi="ar-SA"/>
                    </w:rPr>
                    <w:t>门卫室</w:t>
                  </w:r>
                </w:p>
              </w:tc>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0"/>
                      <w:sz w:val="21"/>
                      <w:szCs w:val="21"/>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4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lang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color w:val="auto"/>
                      <w:sz w:val="21"/>
                      <w:szCs w:val="21"/>
                      <w:lang w:val="en-US" w:eastAsia="zh-CN"/>
                    </w:rPr>
                    <w:t>排水系统</w:t>
                  </w:r>
                </w:p>
              </w:tc>
              <w:tc>
                <w:tcPr>
                  <w:tcW w:w="3275" w:type="dxa"/>
                  <w:gridSpan w:val="2"/>
                  <w:tcBorders>
                    <w:top w:val="single" w:color="auto" w:sz="4" w:space="0"/>
                    <w:left w:val="single" w:color="auto" w:sz="4" w:space="0"/>
                    <w:bottom w:val="single" w:color="auto" w:sz="4" w:space="0"/>
                    <w:right w:val="single" w:color="auto"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项目排水采用雨污分流，项目车间生产废水经隔油沉淀池处理后与生活污水进入化粪池处理后进入自建中水处理站处理达标后晴天回用于厂区内绿化浇灌。雨天储存于蓄水池待晴天回用。</w:t>
                  </w:r>
                </w:p>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项目雨水排水系统拟充分利用项目所在地修建排水管网，雨水收集后外排市政雨水管网。</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utoSpaceDE w:val="0"/>
                    <w:autoSpaceDN/>
                    <w:adjustRightInd w:val="0"/>
                    <w:snapToGrid w:val="0"/>
                    <w:spacing w:before="0" w:beforeAutospacing="0" w:after="0" w:afterAutospacing="0"/>
                    <w:ind w:left="0" w:right="0" w:firstLine="0" w:firstLineChars="0"/>
                    <w:jc w:val="center"/>
                    <w:rPr>
                      <w:rFonts w:hint="default" w:ascii="Times New Roman" w:hAnsi="Times New Roman" w:eastAsia="宋体" w:cs="Times New Roman"/>
                      <w:color w:val="auto"/>
                      <w:spacing w:val="2"/>
                      <w:sz w:val="21"/>
                      <w:szCs w:val="21"/>
                    </w:rPr>
                  </w:pPr>
                  <w:r>
                    <w:rPr>
                      <w:rFonts w:hint="eastAsia" w:ascii="宋体" w:hAnsi="宋体" w:eastAsia="宋体" w:cs="宋体"/>
                      <w:snapToGrid/>
                      <w:color w:val="auto"/>
                      <w:spacing w:val="2"/>
                      <w:kern w:val="0"/>
                      <w:sz w:val="21"/>
                      <w:szCs w:val="21"/>
                      <w:lang w:val="en-US" w:eastAsia="zh-CN" w:bidi="ar"/>
                    </w:rPr>
                    <w:t>排水采用雨污分流，项目车间生产废水经隔油沉淀池处理后与生活污水进入化粪池处理后进入自建中水处理站处理后晴天回用于厂区内绿化浇灌。雨天储存于蓄水池待晴天回用。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rPr>
                  </w:pPr>
                  <w:r>
                    <w:rPr>
                      <w:rFonts w:hint="eastAsia" w:ascii="宋体" w:hAnsi="宋体" w:eastAsia="宋体" w:cs="宋体"/>
                      <w:snapToGrid/>
                      <w:color w:val="auto"/>
                      <w:kern w:val="0"/>
                      <w:sz w:val="21"/>
                      <w:szCs w:val="21"/>
                      <w:lang w:val="en-US" w:eastAsia="zh-CN" w:bidi="ar"/>
                    </w:rPr>
                    <w:t>雨水经雨水管网收集后进入市政雨水管网。</w:t>
                  </w:r>
                </w:p>
              </w:tc>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spacing w:val="0"/>
                      <w:sz w:val="21"/>
                      <w:szCs w:val="21"/>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4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lang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供电系统</w:t>
                  </w:r>
                </w:p>
              </w:tc>
              <w:tc>
                <w:tcPr>
                  <w:tcW w:w="3275" w:type="dxa"/>
                  <w:gridSpan w:val="2"/>
                  <w:tcBorders>
                    <w:top w:val="single" w:color="auto" w:sz="4" w:space="0"/>
                    <w:left w:val="single" w:color="auto" w:sz="4" w:space="0"/>
                    <w:bottom w:val="single" w:color="auto" w:sz="4" w:space="0"/>
                    <w:right w:val="single" w:color="auto"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建设500KVa变压器和10kV的配电室。</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eastAsia="宋体" w:cs="Times New Roman"/>
                      <w:color w:val="auto"/>
                      <w:sz w:val="21"/>
                      <w:szCs w:val="21"/>
                    </w:rPr>
                    <w:t>建设</w:t>
                  </w:r>
                  <w:r>
                    <w:rPr>
                      <w:rFonts w:hint="eastAsia" w:ascii="Times New Roman" w:hAnsi="Times New Roman" w:eastAsia="宋体" w:cs="Times New Roman"/>
                      <w:color w:val="auto"/>
                      <w:sz w:val="21"/>
                      <w:szCs w:val="21"/>
                      <w:lang w:val="en-US" w:eastAsia="zh-CN"/>
                    </w:rPr>
                    <w:t>有</w:t>
                  </w:r>
                  <w:r>
                    <w:rPr>
                      <w:rFonts w:hint="default" w:ascii="Times New Roman" w:hAnsi="Times New Roman" w:eastAsia="宋体" w:cs="Times New Roman"/>
                      <w:color w:val="auto"/>
                      <w:sz w:val="21"/>
                      <w:szCs w:val="21"/>
                    </w:rPr>
                    <w:t>500KVa变压器和10kV的配电室。</w:t>
                  </w:r>
                </w:p>
              </w:tc>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0"/>
                      <w:sz w:val="21"/>
                      <w:szCs w:val="21"/>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4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lang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消防</w:t>
                  </w:r>
                </w:p>
              </w:tc>
              <w:tc>
                <w:tcPr>
                  <w:tcW w:w="3275" w:type="dxa"/>
                  <w:gridSpan w:val="2"/>
                  <w:tcBorders>
                    <w:top w:val="single" w:color="auto" w:sz="4" w:space="0"/>
                    <w:left w:val="single" w:color="auto" w:sz="4" w:space="0"/>
                    <w:bottom w:val="single" w:color="auto" w:sz="4" w:space="0"/>
                    <w:right w:val="single" w:color="auto"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的消防系统以水消防系统及移动式化学灭火器为主。店内设有专用消防水泵，在主要建筑物区域均布置有消防给水管道，并设置有室内外消火栓。在配电主控室、生活服务区配置相应数量及类型的移动式化学灭火器。</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项目区已配备了各种消防设备，满足消防需求。</w:t>
                  </w:r>
                </w:p>
              </w:tc>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0"/>
                      <w:sz w:val="21"/>
                      <w:szCs w:val="21"/>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4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lang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给水系统</w:t>
                  </w:r>
                </w:p>
              </w:tc>
              <w:tc>
                <w:tcPr>
                  <w:tcW w:w="3275" w:type="dxa"/>
                  <w:gridSpan w:val="2"/>
                  <w:tcBorders>
                    <w:top w:val="single" w:color="auto" w:sz="4" w:space="0"/>
                    <w:left w:val="single" w:color="auto" w:sz="4" w:space="0"/>
                    <w:bottom w:val="single" w:color="auto" w:sz="4" w:space="0"/>
                    <w:right w:val="single" w:color="auto" w:sz="4" w:space="0"/>
                  </w:tcBorders>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由市政给水管网供水，并按规程分设有水泵及其稳压供水设备。</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由市政管网供水。</w:t>
                  </w:r>
                </w:p>
              </w:tc>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cs="Times New Roman" w:eastAsiaTheme="minorEastAsia"/>
                      <w:b w:val="0"/>
                      <w:bCs w:val="0"/>
                      <w:color w:val="auto"/>
                      <w:spacing w:val="0"/>
                      <w:sz w:val="21"/>
                      <w:szCs w:val="21"/>
                      <w:lang w:val="en-US" w:eastAsia="zh-CN" w:bidi="ar-SA"/>
                    </w:rPr>
                  </w:pPr>
                  <w:r>
                    <w:rPr>
                      <w:rFonts w:hint="default" w:ascii="Times New Roman" w:hAnsi="Times New Roman" w:cs="Times New Roman" w:eastAsiaTheme="minorEastAsia"/>
                      <w:b w:val="0"/>
                      <w:bCs w:val="0"/>
                      <w:color w:val="auto"/>
                      <w:spacing w:val="0"/>
                      <w:sz w:val="21"/>
                      <w:szCs w:val="21"/>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4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程</w:t>
                  </w:r>
                </w:p>
              </w:tc>
              <w:tc>
                <w:tcPr>
                  <w:tcW w:w="8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废水处理设施</w:t>
                  </w:r>
                </w:p>
              </w:tc>
              <w:tc>
                <w:tcPr>
                  <w:tcW w:w="327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Style w:val="38"/>
                      <w:rFonts w:hint="default" w:ascii="Times New Roman" w:hAnsi="Times New Roman" w:eastAsia="宋体" w:cs="Times New Roman"/>
                      <w:color w:val="auto"/>
                      <w:sz w:val="21"/>
                      <w:szCs w:val="21"/>
                      <w:lang w:val="en-US" w:eastAsia="zh-CN"/>
                    </w:rPr>
                  </w:pPr>
                  <w:r>
                    <w:rPr>
                      <w:rStyle w:val="38"/>
                      <w:rFonts w:hint="eastAsia" w:ascii="Times New Roman" w:hAnsi="Times New Roman" w:eastAsia="宋体" w:cs="Times New Roman"/>
                      <w:color w:val="auto"/>
                      <w:sz w:val="21"/>
                      <w:szCs w:val="21"/>
                    </w:rPr>
                    <w:t>污水处理系统：保留原有污水处理站不变，新增加建设一座处理能力为60m</w:t>
                  </w:r>
                  <w:r>
                    <w:rPr>
                      <w:rStyle w:val="38"/>
                      <w:rFonts w:hint="eastAsia" w:ascii="Times New Roman" w:hAnsi="Times New Roman" w:eastAsia="宋体" w:cs="Times New Roman"/>
                      <w:color w:val="auto"/>
                      <w:sz w:val="21"/>
                      <w:szCs w:val="21"/>
                      <w:vertAlign w:val="superscript"/>
                    </w:rPr>
                    <w:t>3</w:t>
                  </w:r>
                  <w:r>
                    <w:rPr>
                      <w:rStyle w:val="38"/>
                      <w:rFonts w:hint="eastAsia" w:ascii="Times New Roman" w:hAnsi="Times New Roman" w:eastAsia="宋体" w:cs="Times New Roman"/>
                      <w:color w:val="auto"/>
                      <w:sz w:val="21"/>
                      <w:szCs w:val="21"/>
                    </w:rPr>
                    <w:t>/d中水处理站，采用“三级化粪池+调节池+厌氧池+生物接触氧化+MBR+二氧化氯消毒”处理工艺，设置于项目区西南侧绿化带。</w:t>
                  </w:r>
                </w:p>
              </w:tc>
              <w:tc>
                <w:tcPr>
                  <w:tcW w:w="3081" w:type="dxa"/>
                  <w:tcBorders>
                    <w:top w:val="single" w:color="auto" w:sz="4" w:space="0"/>
                    <w:left w:val="single" w:color="auto" w:sz="4" w:space="0"/>
                    <w:right w:val="single" w:color="auto" w:sz="4" w:space="0"/>
                  </w:tcBorders>
                  <w:noWrap w:val="0"/>
                  <w:vAlign w:val="center"/>
                </w:tcPr>
                <w:p>
                  <w:pPr>
                    <w:pStyle w:val="18"/>
                    <w:keepNext w:val="0"/>
                    <w:keepLines w:val="0"/>
                    <w:pageBreakBefore w:val="0"/>
                    <w:widowControl w:val="0"/>
                    <w:suppressLineNumbers w:val="0"/>
                    <w:kinsoku/>
                    <w:wordWrap/>
                    <w:overflowPunct/>
                    <w:topLinePunct w:val="0"/>
                    <w:autoSpaceDE/>
                    <w:autoSpaceDN/>
                    <w:bidi w:val="0"/>
                    <w:adjustRightInd/>
                    <w:snapToGrid/>
                    <w:spacing w:beforeAutospacing="0" w:after="0" w:afterLines="0" w:afterAutospacing="0" w:line="240" w:lineRule="auto"/>
                    <w:ind w:left="0" w:leftChars="0" w:right="0" w:firstLine="0" w:firstLineChars="0"/>
                    <w:jc w:val="center"/>
                    <w:textAlignment w:val="auto"/>
                    <w:rPr>
                      <w:rFonts w:hint="default" w:ascii="Times New Roman" w:hAnsi="Times New Roman" w:cs="Times New Roman" w:eastAsiaTheme="minorEastAsia"/>
                      <w:b w:val="0"/>
                      <w:bCs w:val="0"/>
                      <w:color w:val="auto"/>
                      <w:sz w:val="21"/>
                      <w:szCs w:val="21"/>
                      <w:lang w:eastAsia="zh-CN"/>
                    </w:rPr>
                  </w:pPr>
                  <w:r>
                    <w:rPr>
                      <w:rStyle w:val="38"/>
                      <w:rFonts w:hint="eastAsia" w:ascii="Times New Roman" w:hAnsi="Times New Roman" w:eastAsia="宋体" w:cs="Times New Roman"/>
                      <w:color w:val="auto"/>
                      <w:sz w:val="21"/>
                      <w:szCs w:val="21"/>
                      <w:lang w:val="en-US" w:eastAsia="zh-CN"/>
                    </w:rPr>
                    <w:t>已建设</w:t>
                  </w:r>
                  <w:r>
                    <w:rPr>
                      <w:rStyle w:val="38"/>
                      <w:rFonts w:hint="default" w:ascii="Times New Roman" w:hAnsi="Times New Roman" w:eastAsia="宋体" w:cs="Times New Roman"/>
                      <w:color w:val="auto"/>
                      <w:sz w:val="21"/>
                      <w:szCs w:val="21"/>
                    </w:rPr>
                    <w:t>一座处理能力为60m</w:t>
                  </w:r>
                  <w:r>
                    <w:rPr>
                      <w:rStyle w:val="38"/>
                      <w:rFonts w:hint="default" w:ascii="Times New Roman" w:hAnsi="Times New Roman" w:eastAsia="宋体" w:cs="Times New Roman"/>
                      <w:color w:val="auto"/>
                      <w:sz w:val="21"/>
                      <w:szCs w:val="21"/>
                      <w:vertAlign w:val="superscript"/>
                    </w:rPr>
                    <w:t>3</w:t>
                  </w:r>
                  <w:r>
                    <w:rPr>
                      <w:rStyle w:val="38"/>
                      <w:rFonts w:hint="default" w:ascii="Times New Roman" w:hAnsi="Times New Roman" w:eastAsia="宋体" w:cs="Times New Roman"/>
                      <w:color w:val="auto"/>
                      <w:sz w:val="21"/>
                      <w:szCs w:val="21"/>
                    </w:rPr>
                    <w:t>/d中水处理站，采用</w:t>
                  </w:r>
                  <w:r>
                    <w:rPr>
                      <w:rStyle w:val="38"/>
                      <w:rFonts w:hint="default" w:ascii="Times New Roman" w:hAnsi="Times New Roman" w:eastAsia="宋体" w:cs="Times New Roman"/>
                      <w:color w:val="auto"/>
                      <w:sz w:val="21"/>
                      <w:szCs w:val="21"/>
                      <w:lang w:val="zh-CN"/>
                    </w:rPr>
                    <w:t>“</w:t>
                  </w:r>
                  <w:r>
                    <w:rPr>
                      <w:rStyle w:val="38"/>
                      <w:rFonts w:hint="default" w:ascii="Times New Roman" w:hAnsi="Times New Roman" w:eastAsia="宋体" w:cs="Times New Roman"/>
                      <w:color w:val="auto"/>
                      <w:sz w:val="21"/>
                      <w:szCs w:val="21"/>
                    </w:rPr>
                    <w:t>三级化粪池+调节池+厌氧池+生物接触氧化+MBR+二氧化氯消毒</w:t>
                  </w:r>
                  <w:r>
                    <w:rPr>
                      <w:rStyle w:val="38"/>
                      <w:rFonts w:hint="default" w:ascii="Times New Roman" w:hAnsi="Times New Roman" w:eastAsia="宋体" w:cs="Times New Roman"/>
                      <w:color w:val="auto"/>
                      <w:sz w:val="21"/>
                      <w:szCs w:val="21"/>
                      <w:lang w:val="zh-CN"/>
                    </w:rPr>
                    <w:t>”处理工艺。</w:t>
                  </w:r>
                  <w:r>
                    <w:rPr>
                      <w:rStyle w:val="38"/>
                      <w:rFonts w:hint="default" w:ascii="Times New Roman" w:hAnsi="Times New Roman" w:eastAsia="宋体" w:cs="Times New Roman"/>
                      <w:color w:val="auto"/>
                      <w:sz w:val="21"/>
                      <w:szCs w:val="21"/>
                      <w:lang w:val="en-US" w:eastAsia="zh-CN"/>
                    </w:rPr>
                    <w:t>均</w:t>
                  </w:r>
                  <w:r>
                    <w:rPr>
                      <w:rStyle w:val="38"/>
                      <w:rFonts w:hint="default" w:ascii="Times New Roman" w:hAnsi="Times New Roman" w:eastAsia="宋体" w:cs="Times New Roman"/>
                      <w:color w:val="auto"/>
                      <w:sz w:val="21"/>
                      <w:szCs w:val="21"/>
                    </w:rPr>
                    <w:t>设置于项目区西南侧绿化带。</w:t>
                  </w:r>
                </w:p>
              </w:tc>
              <w:tc>
                <w:tcPr>
                  <w:tcW w:w="923" w:type="dxa"/>
                  <w:vMerge w:val="restart"/>
                  <w:tcBorders>
                    <w:top w:val="single" w:color="auto" w:sz="4" w:space="0"/>
                    <w:left w:val="single" w:color="auto" w:sz="4" w:space="0"/>
                    <w:right w:val="single" w:color="auto" w:sz="4" w:space="0"/>
                  </w:tcBorders>
                  <w:noWrap w:val="0"/>
                  <w:vAlign w:val="center"/>
                </w:tcPr>
                <w:p>
                  <w:pPr>
                    <w:pStyle w:val="18"/>
                    <w:keepNext w:val="0"/>
                    <w:keepLines w:val="0"/>
                    <w:pageBreakBefore w:val="0"/>
                    <w:widowControl w:val="0"/>
                    <w:suppressLineNumbers w:val="0"/>
                    <w:kinsoku/>
                    <w:wordWrap/>
                    <w:overflowPunct/>
                    <w:topLinePunct w:val="0"/>
                    <w:autoSpaceDE/>
                    <w:autoSpaceDN/>
                    <w:bidi w:val="0"/>
                    <w:adjustRightInd/>
                    <w:snapToGrid/>
                    <w:spacing w:beforeAutospacing="0" w:after="0" w:afterLines="0" w:afterAutospacing="0" w:line="240" w:lineRule="auto"/>
                    <w:ind w:left="0" w:leftChars="0" w:right="0" w:firstLine="0" w:firstLineChars="0"/>
                    <w:jc w:val="center"/>
                    <w:textAlignment w:val="auto"/>
                    <w:rPr>
                      <w:rFonts w:hint="default" w:ascii="Times New Roman" w:hAnsi="Times New Roman" w:cs="Times New Roman" w:eastAsiaTheme="minorEastAsia"/>
                      <w:b w:val="0"/>
                      <w:bCs w:val="0"/>
                      <w:color w:val="auto"/>
                      <w:spacing w:val="0"/>
                      <w:sz w:val="21"/>
                      <w:szCs w:val="21"/>
                      <w:lang w:val="en-US" w:eastAsia="zh-CN" w:bidi="ar-SA"/>
                    </w:rPr>
                  </w:pPr>
                </w:p>
                <w:p>
                  <w:pPr>
                    <w:pStyle w:val="18"/>
                    <w:keepNext w:val="0"/>
                    <w:keepLines w:val="0"/>
                    <w:pageBreakBefore w:val="0"/>
                    <w:widowControl w:val="0"/>
                    <w:suppressLineNumbers w:val="0"/>
                    <w:kinsoku/>
                    <w:wordWrap/>
                    <w:overflowPunct/>
                    <w:topLinePunct w:val="0"/>
                    <w:autoSpaceDE/>
                    <w:autoSpaceDN/>
                    <w:bidi w:val="0"/>
                    <w:adjustRightInd/>
                    <w:snapToGrid/>
                    <w:spacing w:beforeAutospacing="0" w:after="0" w:afterLines="0" w:afterAutospacing="0" w:line="240" w:lineRule="auto"/>
                    <w:ind w:left="0" w:leftChars="0" w:right="0" w:firstLine="0" w:firstLineChars="0"/>
                    <w:jc w:val="center"/>
                    <w:textAlignment w:val="auto"/>
                    <w:rPr>
                      <w:rFonts w:hint="default" w:ascii="Times New Roman" w:hAnsi="Times New Roman" w:cs="Times New Roman" w:eastAsiaTheme="minorEastAsia"/>
                      <w:b w:val="0"/>
                      <w:bCs w:val="0"/>
                      <w:color w:val="auto"/>
                      <w:spacing w:val="0"/>
                      <w:sz w:val="21"/>
                      <w:szCs w:val="21"/>
                      <w:lang w:val="en-US" w:eastAsia="zh-CN" w:bidi="ar-SA"/>
                    </w:rPr>
                  </w:pPr>
                </w:p>
                <w:p>
                  <w:pPr>
                    <w:pStyle w:val="18"/>
                    <w:keepNext w:val="0"/>
                    <w:keepLines w:val="0"/>
                    <w:pageBreakBefore w:val="0"/>
                    <w:widowControl w:val="0"/>
                    <w:suppressLineNumbers w:val="0"/>
                    <w:kinsoku/>
                    <w:wordWrap/>
                    <w:overflowPunct/>
                    <w:topLinePunct w:val="0"/>
                    <w:autoSpaceDE/>
                    <w:autoSpaceDN/>
                    <w:bidi w:val="0"/>
                    <w:adjustRightInd/>
                    <w:snapToGrid/>
                    <w:spacing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原</w:t>
                  </w:r>
                  <w:r>
                    <w:rPr>
                      <w:rStyle w:val="38"/>
                      <w:rFonts w:hint="default" w:ascii="Times New Roman" w:hAnsi="Times New Roman" w:eastAsia="宋体" w:cs="Times New Roman"/>
                      <w:color w:val="auto"/>
                      <w:sz w:val="21"/>
                      <w:szCs w:val="21"/>
                    </w:rPr>
                    <w:t>地埋式生活中水处理站</w:t>
                  </w:r>
                  <w:r>
                    <w:rPr>
                      <w:rStyle w:val="38"/>
                      <w:rFonts w:hint="eastAsia" w:ascii="Times New Roman" w:hAnsi="Times New Roman" w:eastAsia="宋体" w:cs="Times New Roman"/>
                      <w:color w:val="auto"/>
                      <w:sz w:val="21"/>
                      <w:szCs w:val="21"/>
                      <w:lang w:val="en-US" w:eastAsia="zh-CN"/>
                    </w:rPr>
                    <w:t>已废弃。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4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color w:val="auto"/>
                    </w:rPr>
                  </w:pPr>
                </w:p>
              </w:tc>
              <w:tc>
                <w:tcPr>
                  <w:tcW w:w="825"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color w:val="auto"/>
                    </w:rPr>
                  </w:pPr>
                </w:p>
              </w:tc>
              <w:tc>
                <w:tcPr>
                  <w:tcW w:w="327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vertAlign w:val="baseline"/>
                      <w:lang w:val="en-US" w:eastAsia="zh-CN"/>
                    </w:rPr>
                  </w:pPr>
                  <w:r>
                    <w:rPr>
                      <w:rStyle w:val="38"/>
                      <w:rFonts w:hint="default" w:ascii="Times New Roman" w:hAnsi="Times New Roman" w:eastAsia="宋体" w:cs="Times New Roman"/>
                      <w:color w:val="auto"/>
                      <w:sz w:val="21"/>
                      <w:szCs w:val="21"/>
                    </w:rPr>
                    <w:t>冷却水循环系统：1个容积约为53m</w:t>
                  </w:r>
                  <w:r>
                    <w:rPr>
                      <w:rStyle w:val="38"/>
                      <w:rFonts w:hint="default" w:ascii="Times New Roman" w:hAnsi="Times New Roman" w:eastAsia="宋体" w:cs="Times New Roman"/>
                      <w:color w:val="auto"/>
                      <w:sz w:val="21"/>
                      <w:szCs w:val="21"/>
                      <w:vertAlign w:val="superscript"/>
                    </w:rPr>
                    <w:t>3</w:t>
                  </w:r>
                  <w:r>
                    <w:rPr>
                      <w:rStyle w:val="38"/>
                      <w:rFonts w:hint="default" w:ascii="Times New Roman" w:hAnsi="Times New Roman" w:eastAsia="宋体" w:cs="Times New Roman"/>
                      <w:color w:val="auto"/>
                      <w:sz w:val="21"/>
                      <w:szCs w:val="21"/>
                    </w:rPr>
                    <w:t>的冷却循环水池，位于生产车间外西南侧，循环用水管道150m。</w:t>
                  </w:r>
                </w:p>
              </w:tc>
              <w:tc>
                <w:tcPr>
                  <w:tcW w:w="3081"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4"/>
                    <w:rPr>
                      <w:rFonts w:hint="default" w:ascii="Times New Roman" w:hAnsi="Times New Roman" w:cs="Times New Roman" w:eastAsiaTheme="minorEastAsia"/>
                      <w:b w:val="0"/>
                      <w:bCs w:val="0"/>
                      <w:color w:val="auto"/>
                      <w:sz w:val="21"/>
                      <w:szCs w:val="21"/>
                      <w:vertAlign w:val="baseline"/>
                      <w:lang w:val="en-US" w:eastAsia="zh-CN"/>
                    </w:rPr>
                  </w:pPr>
                  <w:r>
                    <w:rPr>
                      <w:rStyle w:val="38"/>
                      <w:rFonts w:hint="eastAsia" w:ascii="Times New Roman" w:hAnsi="Times New Roman" w:eastAsia="宋体" w:cs="Times New Roman"/>
                      <w:color w:val="auto"/>
                      <w:sz w:val="21"/>
                      <w:szCs w:val="21"/>
                      <w:lang w:val="en-US" w:eastAsia="zh-CN"/>
                    </w:rPr>
                    <w:t>建设有一个</w:t>
                  </w:r>
                  <w:r>
                    <w:rPr>
                      <w:rStyle w:val="38"/>
                      <w:rFonts w:hint="default" w:ascii="Times New Roman" w:hAnsi="Times New Roman" w:eastAsia="宋体" w:cs="Times New Roman"/>
                      <w:color w:val="auto"/>
                      <w:sz w:val="21"/>
                      <w:szCs w:val="21"/>
                    </w:rPr>
                    <w:t>容积约为53m</w:t>
                  </w:r>
                  <w:r>
                    <w:rPr>
                      <w:rStyle w:val="38"/>
                      <w:rFonts w:hint="default" w:ascii="Times New Roman" w:hAnsi="Times New Roman" w:eastAsia="宋体" w:cs="Times New Roman"/>
                      <w:color w:val="auto"/>
                      <w:sz w:val="21"/>
                      <w:szCs w:val="21"/>
                      <w:vertAlign w:val="superscript"/>
                    </w:rPr>
                    <w:t>3</w:t>
                  </w:r>
                  <w:r>
                    <w:rPr>
                      <w:rStyle w:val="38"/>
                      <w:rFonts w:hint="default" w:ascii="Times New Roman" w:hAnsi="Times New Roman" w:eastAsia="宋体" w:cs="Times New Roman"/>
                      <w:color w:val="auto"/>
                      <w:sz w:val="21"/>
                      <w:szCs w:val="21"/>
                    </w:rPr>
                    <w:t>的冷却循环水池，位于生产车间外，</w:t>
                  </w:r>
                  <w:r>
                    <w:rPr>
                      <w:rStyle w:val="38"/>
                      <w:rFonts w:hint="eastAsia" w:ascii="Times New Roman" w:hAnsi="Times New Roman" w:eastAsia="宋体" w:cs="Times New Roman"/>
                      <w:color w:val="auto"/>
                      <w:sz w:val="21"/>
                      <w:szCs w:val="21"/>
                      <w:lang w:val="en-US" w:eastAsia="zh-CN"/>
                    </w:rPr>
                    <w:t>并配备有</w:t>
                  </w:r>
                  <w:r>
                    <w:rPr>
                      <w:rStyle w:val="38"/>
                      <w:rFonts w:hint="default" w:ascii="Times New Roman" w:hAnsi="Times New Roman" w:eastAsia="宋体" w:cs="Times New Roman"/>
                      <w:color w:val="auto"/>
                      <w:sz w:val="21"/>
                      <w:szCs w:val="21"/>
                    </w:rPr>
                    <w:t>循环用水管道。</w:t>
                  </w:r>
                </w:p>
              </w:tc>
              <w:tc>
                <w:tcPr>
                  <w:tcW w:w="92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4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vertAlign w:val="baseline"/>
                      <w:lang w:val="en-US" w:eastAsia="zh-CN"/>
                    </w:rPr>
                  </w:pPr>
                </w:p>
              </w:tc>
              <w:tc>
                <w:tcPr>
                  <w:tcW w:w="825"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vertAlign w:val="baseline"/>
                      <w:lang w:val="en-US" w:eastAsia="zh-CN"/>
                    </w:rPr>
                  </w:pPr>
                </w:p>
              </w:tc>
              <w:tc>
                <w:tcPr>
                  <w:tcW w:w="327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1个10m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的化粪池</w:t>
                  </w:r>
                  <w:r>
                    <w:rPr>
                      <w:rFonts w:hint="default" w:ascii="Times New Roman" w:hAnsi="Times New Roman" w:eastAsia="宋体" w:cs="Times New Roman"/>
                      <w:color w:val="auto"/>
                      <w:sz w:val="21"/>
                      <w:szCs w:val="21"/>
                      <w:lang w:eastAsia="zh-CN"/>
                    </w:rPr>
                    <w:t>。</w:t>
                  </w:r>
                </w:p>
              </w:tc>
              <w:tc>
                <w:tcPr>
                  <w:tcW w:w="3081"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4"/>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eastAsia="宋体" w:cs="Times New Roman"/>
                      <w:color w:val="auto"/>
                      <w:sz w:val="21"/>
                      <w:szCs w:val="21"/>
                      <w:lang w:val="en-US" w:eastAsia="zh-CN"/>
                    </w:rPr>
                    <w:t>设置了</w:t>
                  </w:r>
                  <w:r>
                    <w:rPr>
                      <w:rFonts w:hint="default" w:ascii="Times New Roman" w:hAnsi="Times New Roman" w:eastAsia="宋体" w:cs="Times New Roman"/>
                      <w:color w:val="auto"/>
                      <w:sz w:val="21"/>
                      <w:szCs w:val="21"/>
                    </w:rPr>
                    <w:t>1个</w:t>
                  </w:r>
                  <w:r>
                    <w:rPr>
                      <w:rFonts w:hint="eastAsia" w:ascii="Times New Roman" w:hAnsi="Times New Roman" w:eastAsia="宋体" w:cs="Times New Roman"/>
                      <w:color w:val="auto"/>
                      <w:sz w:val="21"/>
                      <w:szCs w:val="21"/>
                      <w:lang w:val="en-US" w:eastAsia="zh-CN"/>
                    </w:rPr>
                    <w:t>容积约</w:t>
                  </w:r>
                  <w:r>
                    <w:rPr>
                      <w:rFonts w:hint="default" w:ascii="Times New Roman" w:hAnsi="Times New Roman" w:eastAsia="宋体" w:cs="Times New Roman"/>
                      <w:color w:val="auto"/>
                      <w:sz w:val="21"/>
                      <w:szCs w:val="21"/>
                    </w:rPr>
                    <w:t>10m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的化粪池</w:t>
                  </w:r>
                  <w:r>
                    <w:rPr>
                      <w:rFonts w:hint="default" w:ascii="Times New Roman" w:hAnsi="Times New Roman" w:eastAsia="宋体" w:cs="Times New Roman"/>
                      <w:color w:val="auto"/>
                      <w:sz w:val="21"/>
                      <w:szCs w:val="21"/>
                      <w:lang w:eastAsia="zh-CN"/>
                    </w:rPr>
                    <w:t>。</w:t>
                  </w:r>
                </w:p>
              </w:tc>
              <w:tc>
                <w:tcPr>
                  <w:tcW w:w="92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4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vertAlign w:val="baseline"/>
                      <w:lang w:val="en-US" w:eastAsia="zh-CN"/>
                    </w:rPr>
                  </w:pPr>
                </w:p>
              </w:tc>
              <w:tc>
                <w:tcPr>
                  <w:tcW w:w="825"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vertAlign w:val="baseline"/>
                      <w:lang w:val="en-US" w:eastAsia="zh-CN"/>
                    </w:rPr>
                  </w:pPr>
                </w:p>
              </w:tc>
              <w:tc>
                <w:tcPr>
                  <w:tcW w:w="327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1个15m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的</w:t>
                  </w:r>
                  <w:r>
                    <w:rPr>
                      <w:rFonts w:hint="default" w:ascii="Times New Roman" w:hAnsi="Times New Roman" w:eastAsia="宋体" w:cs="Times New Roman"/>
                      <w:color w:val="auto"/>
                      <w:sz w:val="21"/>
                      <w:szCs w:val="21"/>
                      <w:lang w:eastAsia="zh-CN"/>
                    </w:rPr>
                    <w:t>蓄</w:t>
                  </w:r>
                  <w:r>
                    <w:rPr>
                      <w:rFonts w:hint="default" w:ascii="Times New Roman" w:hAnsi="Times New Roman" w:eastAsia="宋体" w:cs="Times New Roman"/>
                      <w:color w:val="auto"/>
                      <w:sz w:val="21"/>
                      <w:szCs w:val="21"/>
                    </w:rPr>
                    <w:t>水池</w:t>
                  </w:r>
                  <w:r>
                    <w:rPr>
                      <w:rFonts w:hint="default" w:ascii="Times New Roman" w:hAnsi="Times New Roman" w:eastAsia="宋体" w:cs="Times New Roman"/>
                      <w:color w:val="auto"/>
                      <w:sz w:val="21"/>
                      <w:szCs w:val="21"/>
                      <w:lang w:eastAsia="zh-CN"/>
                    </w:rPr>
                    <w:t>。</w:t>
                  </w:r>
                </w:p>
              </w:tc>
              <w:tc>
                <w:tcPr>
                  <w:tcW w:w="3081"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4"/>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eastAsia="宋体" w:cs="Times New Roman"/>
                      <w:color w:val="auto"/>
                      <w:sz w:val="21"/>
                      <w:szCs w:val="21"/>
                      <w:lang w:val="en-US" w:eastAsia="zh-CN"/>
                    </w:rPr>
                    <w:t>设置了</w:t>
                  </w:r>
                  <w:r>
                    <w:rPr>
                      <w:rFonts w:hint="default" w:ascii="Times New Roman" w:hAnsi="Times New Roman" w:eastAsia="宋体" w:cs="Times New Roman"/>
                      <w:color w:val="auto"/>
                      <w:sz w:val="21"/>
                      <w:szCs w:val="21"/>
                    </w:rPr>
                    <w:t>1个</w:t>
                  </w:r>
                  <w:r>
                    <w:rPr>
                      <w:rFonts w:hint="default" w:ascii="Times New Roman" w:hAnsi="Times New Roman" w:eastAsia="宋体" w:cs="Times New Roman"/>
                      <w:color w:val="auto"/>
                      <w:sz w:val="21"/>
                      <w:szCs w:val="21"/>
                      <w:lang w:eastAsia="zh-CN"/>
                    </w:rPr>
                    <w:t>蓄</w:t>
                  </w:r>
                  <w:r>
                    <w:rPr>
                      <w:rFonts w:hint="default" w:ascii="Times New Roman" w:hAnsi="Times New Roman" w:eastAsia="宋体" w:cs="Times New Roman"/>
                      <w:color w:val="auto"/>
                      <w:sz w:val="21"/>
                      <w:szCs w:val="21"/>
                    </w:rPr>
                    <w:t>水池</w:t>
                  </w:r>
                  <w:r>
                    <w:rPr>
                      <w:rFonts w:hint="default" w:ascii="Times New Roman" w:hAnsi="Times New Roman" w:eastAsia="宋体" w:cs="Times New Roman"/>
                      <w:color w:val="auto"/>
                      <w:sz w:val="21"/>
                      <w:szCs w:val="21"/>
                      <w:lang w:eastAsia="zh-CN"/>
                    </w:rPr>
                    <w:t>。</w:t>
                  </w:r>
                </w:p>
              </w:tc>
              <w:tc>
                <w:tcPr>
                  <w:tcW w:w="92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4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vertAlign w:val="baseline"/>
                      <w:lang w:val="en-US" w:eastAsia="zh-CN"/>
                    </w:rPr>
                  </w:pPr>
                </w:p>
              </w:tc>
              <w:tc>
                <w:tcPr>
                  <w:tcW w:w="825"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vertAlign w:val="baseline"/>
                      <w:lang w:val="en-US" w:eastAsia="zh-CN"/>
                    </w:rPr>
                  </w:pPr>
                </w:p>
              </w:tc>
              <w:tc>
                <w:tcPr>
                  <w:tcW w:w="327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采用雨污水分流制</w:t>
                  </w:r>
                </w:p>
              </w:tc>
              <w:tc>
                <w:tcPr>
                  <w:tcW w:w="3081"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4"/>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已雨污分流</w:t>
                  </w:r>
                </w:p>
              </w:tc>
              <w:tc>
                <w:tcPr>
                  <w:tcW w:w="92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4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vertAlign w:val="baseline"/>
                      <w:lang w:val="en-US" w:eastAsia="zh-CN"/>
                    </w:rPr>
                  </w:pPr>
                </w:p>
              </w:tc>
              <w:tc>
                <w:tcPr>
                  <w:tcW w:w="825"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vertAlign w:val="baseline"/>
                      <w:lang w:val="en-US" w:eastAsia="zh-CN"/>
                    </w:rPr>
                  </w:pPr>
                </w:p>
              </w:tc>
              <w:tc>
                <w:tcPr>
                  <w:tcW w:w="327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项目内部铺设中水管网</w:t>
                  </w:r>
                </w:p>
              </w:tc>
              <w:tc>
                <w:tcPr>
                  <w:tcW w:w="3081"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4"/>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内部铺设了中水管网</w:t>
                  </w:r>
                </w:p>
              </w:tc>
              <w:tc>
                <w:tcPr>
                  <w:tcW w:w="92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4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rPr>
                  </w:pPr>
                </w:p>
              </w:tc>
              <w:tc>
                <w:tcPr>
                  <w:tcW w:w="82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过滤棉+光氧催化+活性炭吸附装置</w:t>
                  </w:r>
                </w:p>
              </w:tc>
              <w:tc>
                <w:tcPr>
                  <w:tcW w:w="3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1间中涂房，</w:t>
                  </w:r>
                  <w:r>
                    <w:rPr>
                      <w:rFonts w:hint="default" w:ascii="Times New Roman" w:hAnsi="Times New Roman" w:eastAsia="宋体" w:cs="Times New Roman"/>
                      <w:color w:val="auto"/>
                      <w:sz w:val="21"/>
                      <w:szCs w:val="21"/>
                    </w:rPr>
                    <w:t>3间喷烤漆房，设有3套过滤棉+光氧催化+活性炭吸附装置</w:t>
                  </w:r>
                  <w:r>
                    <w:rPr>
                      <w:rFonts w:hint="default" w:ascii="Times New Roman" w:hAnsi="Times New Roman" w:eastAsia="宋体" w:cs="Times New Roman"/>
                      <w:color w:val="auto"/>
                      <w:sz w:val="21"/>
                      <w:szCs w:val="21"/>
                      <w:lang w:val="en-US" w:eastAsia="zh-CN"/>
                    </w:rPr>
                    <w:t>+2根排气筒</w:t>
                  </w:r>
                </w:p>
              </w:tc>
              <w:tc>
                <w:tcPr>
                  <w:tcW w:w="308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eastAsia="宋体" w:cs="Times New Roman"/>
                      <w:color w:val="auto"/>
                      <w:sz w:val="21"/>
                      <w:szCs w:val="21"/>
                      <w:lang w:val="en-US" w:eastAsia="zh-CN"/>
                    </w:rPr>
                    <w:t>已建设</w:t>
                  </w:r>
                  <w:r>
                    <w:rPr>
                      <w:rFonts w:hint="default" w:ascii="Times New Roman" w:hAnsi="Times New Roman" w:eastAsia="宋体" w:cs="Times New Roman"/>
                      <w:color w:val="auto"/>
                      <w:sz w:val="21"/>
                      <w:szCs w:val="21"/>
                      <w:lang w:val="en-US" w:eastAsia="zh-CN"/>
                    </w:rPr>
                    <w:t>1间中涂房，</w:t>
                  </w:r>
                  <w:r>
                    <w:rPr>
                      <w:rFonts w:hint="default" w:ascii="Times New Roman" w:hAnsi="Times New Roman" w:eastAsia="宋体" w:cs="Times New Roman"/>
                      <w:color w:val="auto"/>
                      <w:sz w:val="21"/>
                      <w:szCs w:val="21"/>
                    </w:rPr>
                    <w:t>3间喷烤漆房，设有3套过滤棉+光氧催化+活性炭吸附装置</w:t>
                  </w:r>
                  <w:r>
                    <w:rPr>
                      <w:rFonts w:hint="default" w:ascii="Times New Roman" w:hAnsi="Times New Roman" w:eastAsia="宋体" w:cs="Times New Roman"/>
                      <w:color w:val="auto"/>
                      <w:sz w:val="21"/>
                      <w:szCs w:val="21"/>
                      <w:lang w:val="en-US" w:eastAsia="zh-CN"/>
                    </w:rPr>
                    <w:t>+2根排气筒</w:t>
                  </w:r>
                </w:p>
              </w:tc>
              <w:tc>
                <w:tcPr>
                  <w:tcW w:w="92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pacing w:val="0"/>
                      <w:sz w:val="21"/>
                      <w:szCs w:val="21"/>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4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rPr>
                  </w:pPr>
                </w:p>
              </w:tc>
              <w:tc>
                <w:tcPr>
                  <w:tcW w:w="8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固体废物</w:t>
                  </w:r>
                </w:p>
              </w:tc>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一般固废</w:t>
                  </w:r>
                </w:p>
              </w:tc>
              <w:tc>
                <w:tcPr>
                  <w:tcW w:w="2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生产废旧零部件、包装固废统一分类收集后暂存在一般固废暂存间，定期委托废品回收站回收处理；生活垃圾集中收集后委托环卫部门清运。</w:t>
                  </w:r>
                </w:p>
              </w:tc>
              <w:tc>
                <w:tcPr>
                  <w:tcW w:w="308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一般固废暂存于一般固废暂存间，定期委托云南谦晟资源再生利用有限公司进行回收处理；生活垃圾委托了环卫部门清运处置。</w:t>
                  </w:r>
                </w:p>
              </w:tc>
              <w:tc>
                <w:tcPr>
                  <w:tcW w:w="92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pacing w:val="0"/>
                      <w:sz w:val="21"/>
                      <w:szCs w:val="21"/>
                      <w:lang w:val="en-US" w:eastAsia="zh-CN" w:bidi="ar-SA"/>
                    </w:rPr>
                  </w:pPr>
                  <w:r>
                    <w:rPr>
                      <w:rFonts w:hint="eastAsia" w:ascii="Times New Roman" w:hAnsi="Times New Roman" w:cs="Times New Roman" w:eastAsiaTheme="minorEastAsia"/>
                      <w:b w:val="0"/>
                      <w:bCs w:val="0"/>
                      <w:color w:val="auto"/>
                      <w:spacing w:val="0"/>
                      <w:sz w:val="21"/>
                      <w:szCs w:val="21"/>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4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z w:val="21"/>
                      <w:szCs w:val="21"/>
                    </w:rPr>
                  </w:pPr>
                </w:p>
              </w:tc>
              <w:tc>
                <w:tcPr>
                  <w:tcW w:w="825"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eastAsia" w:ascii="Times New Roman" w:hAnsi="Times New Roman" w:eastAsia="宋体" w:cs="Times New Roman"/>
                      <w:color w:val="auto"/>
                      <w:sz w:val="21"/>
                      <w:szCs w:val="21"/>
                      <w:lang w:val="en-US" w:eastAsia="zh-CN"/>
                    </w:rPr>
                  </w:pPr>
                </w:p>
              </w:tc>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w:t>
                  </w:r>
                </w:p>
              </w:tc>
              <w:tc>
                <w:tcPr>
                  <w:tcW w:w="2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生产废旧电池、油漆废旧桶、沾有油漆的废手套和废过滤棉、废活性炭、废机油及沾有机油的废手套统一堆放在危废暂存间内，定期委托有资质的危废处置单位处置。</w:t>
                  </w:r>
                </w:p>
              </w:tc>
              <w:tc>
                <w:tcPr>
                  <w:tcW w:w="308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所有危险废物均暂存于危废暂存间内。废弃电池委托云南昊润废旧物资回收有限公司进行处置；废矿物油委托云南圣邦科技有限公司进行清运处置；沾染物委托云南新昊环保科技有限公司进行清运处置。</w:t>
                  </w:r>
                </w:p>
              </w:tc>
              <w:tc>
                <w:tcPr>
                  <w:tcW w:w="92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val="0"/>
                      <w:color w:val="auto"/>
                      <w:spacing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rPr>
                  </w:pPr>
                </w:p>
              </w:tc>
              <w:tc>
                <w:tcPr>
                  <w:tcW w:w="825"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绿化</w:t>
                  </w:r>
                </w:p>
              </w:tc>
              <w:tc>
                <w:tcPr>
                  <w:tcW w:w="3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绿地面积7500m</w:t>
                  </w:r>
                  <w:r>
                    <w:rPr>
                      <w:rFonts w:hint="default" w:ascii="Times New Roman" w:hAnsi="Times New Roman" w:cs="Times New Roman" w:eastAsiaTheme="minorEastAsia"/>
                      <w:b w:val="0"/>
                      <w:bCs w:val="0"/>
                      <w:color w:val="auto"/>
                      <w:sz w:val="21"/>
                      <w:szCs w:val="21"/>
                      <w:vertAlign w:val="superscript"/>
                    </w:rPr>
                    <w:t>2</w:t>
                  </w:r>
                  <w:r>
                    <w:rPr>
                      <w:rFonts w:hint="default" w:ascii="Times New Roman" w:hAnsi="Times New Roman" w:cs="Times New Roman" w:eastAsiaTheme="minorEastAsia"/>
                      <w:b w:val="0"/>
                      <w:bCs w:val="0"/>
                      <w:color w:val="auto"/>
                      <w:sz w:val="21"/>
                      <w:szCs w:val="21"/>
                    </w:rPr>
                    <w:t>，绿地率36.41%。</w:t>
                  </w:r>
                </w:p>
              </w:tc>
              <w:tc>
                <w:tcPr>
                  <w:tcW w:w="3081"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已建有绿化</w:t>
                  </w:r>
                  <w:r>
                    <w:rPr>
                      <w:rFonts w:hint="default" w:ascii="Times New Roman" w:hAnsi="Times New Roman" w:cs="Times New Roman" w:eastAsiaTheme="minorEastAsia"/>
                      <w:b w:val="0"/>
                      <w:bCs w:val="0"/>
                      <w:color w:val="auto"/>
                      <w:sz w:val="21"/>
                      <w:szCs w:val="21"/>
                    </w:rPr>
                    <w:t>7500m</w:t>
                  </w:r>
                  <w:r>
                    <w:rPr>
                      <w:rFonts w:hint="default" w:ascii="Times New Roman" w:hAnsi="Times New Roman" w:cs="Times New Roman" w:eastAsiaTheme="minorEastAsia"/>
                      <w:b w:val="0"/>
                      <w:bCs w:val="0"/>
                      <w:color w:val="auto"/>
                      <w:sz w:val="21"/>
                      <w:szCs w:val="21"/>
                      <w:vertAlign w:val="superscript"/>
                    </w:rPr>
                    <w:t>2</w:t>
                  </w:r>
                  <w:r>
                    <w:rPr>
                      <w:rFonts w:hint="eastAsia" w:ascii="Times New Roman" w:hAnsi="Times New Roman" w:cs="Times New Roman" w:eastAsiaTheme="minorEastAsia"/>
                      <w:b w:val="0"/>
                      <w:bCs w:val="0"/>
                      <w:color w:val="auto"/>
                      <w:sz w:val="21"/>
                      <w:szCs w:val="21"/>
                      <w:lang w:eastAsia="zh-CN"/>
                    </w:rPr>
                    <w:t>。</w:t>
                  </w:r>
                </w:p>
              </w:tc>
              <w:tc>
                <w:tcPr>
                  <w:tcW w:w="923"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4"/>
                    <w:rPr>
                      <w:rFonts w:hint="default" w:ascii="Times New Roman" w:hAnsi="Times New Roman" w:cs="Times New Roman" w:eastAsiaTheme="minorEastAsia"/>
                      <w:b w:val="0"/>
                      <w:bCs w:val="0"/>
                      <w:color w:val="auto"/>
                      <w:spacing w:val="0"/>
                      <w:sz w:val="21"/>
                      <w:szCs w:val="21"/>
                      <w:lang w:val="en-US" w:eastAsia="zh-CN" w:bidi="ar-SA"/>
                    </w:rPr>
                  </w:pPr>
                  <w:r>
                    <w:rPr>
                      <w:rFonts w:hint="default" w:ascii="Times New Roman" w:hAnsi="Times New Roman" w:cs="Times New Roman" w:eastAsiaTheme="minorEastAsia"/>
                      <w:b w:val="0"/>
                      <w:bCs w:val="0"/>
                      <w:color w:val="auto"/>
                      <w:spacing w:val="0"/>
                      <w:sz w:val="21"/>
                      <w:szCs w:val="21"/>
                      <w:lang w:val="en-US" w:eastAsia="zh-CN" w:bidi="ar-SA"/>
                    </w:rPr>
                    <w:t>与环评一致</w:t>
                  </w:r>
                </w:p>
              </w:tc>
            </w:tr>
          </w:tbl>
          <w:p>
            <w:pPr>
              <w:pStyle w:val="12"/>
              <w:keepNext w:val="0"/>
              <w:keepLines w:val="0"/>
              <w:widowControl/>
              <w:suppressLineNumbers w:val="0"/>
              <w:spacing w:before="0" w:beforeAutospacing="0" w:after="0" w:afterAutospacing="0" w:line="450" w:lineRule="exact"/>
              <w:ind w:left="0" w:right="0" w:firstLine="480" w:firstLineChars="200"/>
              <w:jc w:val="left"/>
              <w:rPr>
                <w:rFonts w:hint="default" w:ascii="Times New Roman" w:hAnsi="Times New Roman" w:cs="Times New Roman" w:eastAsiaTheme="minorEastAsia"/>
                <w:color w:val="auto"/>
                <w:sz w:val="24"/>
                <w:szCs w:val="24"/>
                <w:shd w:val="clear" w:color="auto" w:fill="auto"/>
                <w:lang w:eastAsia="zh-CN"/>
              </w:rPr>
            </w:pPr>
            <w:r>
              <w:rPr>
                <w:rFonts w:hint="default" w:ascii="Times New Roman" w:hAnsi="Times New Roman" w:cs="Times New Roman" w:eastAsiaTheme="minorEastAsia"/>
                <w:color w:val="auto"/>
                <w:sz w:val="24"/>
                <w:szCs w:val="24"/>
                <w:shd w:val="clear" w:color="auto" w:fill="auto"/>
              </w:rPr>
              <w:t>本次验收内容</w:t>
            </w:r>
            <w:r>
              <w:rPr>
                <w:rFonts w:hint="default" w:ascii="Times New Roman" w:hAnsi="Times New Roman" w:cs="Times New Roman" w:eastAsiaTheme="minorEastAsia"/>
                <w:color w:val="auto"/>
                <w:sz w:val="24"/>
                <w:szCs w:val="24"/>
                <w:shd w:val="clear" w:color="auto" w:fill="auto"/>
                <w:lang w:eastAsia="zh-CN"/>
              </w:rPr>
              <w:t>为</w:t>
            </w:r>
            <w:r>
              <w:rPr>
                <w:rFonts w:hint="default" w:ascii="Times New Roman" w:hAnsi="Times New Roman" w:cs="Times New Roman" w:eastAsiaTheme="minorEastAsia"/>
                <w:color w:val="auto"/>
                <w:sz w:val="24"/>
                <w:szCs w:val="24"/>
                <w:lang w:val="en-US"/>
              </w:rPr>
              <w:t>昆明福泽盛达经贸有限公司昆明东三环虹桥立交北侧汽车4S专营店改扩建项目</w:t>
            </w:r>
            <w:r>
              <w:rPr>
                <w:rFonts w:hint="default" w:ascii="Times New Roman" w:hAnsi="Times New Roman" w:cs="Times New Roman" w:eastAsiaTheme="minorEastAsia"/>
                <w:color w:val="auto"/>
                <w:sz w:val="24"/>
                <w:szCs w:val="24"/>
                <w:shd w:val="clear" w:color="auto" w:fill="auto"/>
                <w:lang w:val="en-US" w:eastAsia="zh-CN"/>
              </w:rPr>
              <w:t>，</w:t>
            </w:r>
            <w:r>
              <w:rPr>
                <w:rFonts w:hint="default" w:ascii="Times New Roman" w:hAnsi="Times New Roman" w:cs="Times New Roman" w:eastAsiaTheme="minorEastAsia"/>
                <w:color w:val="auto"/>
                <w:sz w:val="24"/>
                <w:szCs w:val="24"/>
                <w:shd w:val="clear" w:color="auto" w:fill="auto"/>
              </w:rPr>
              <w:t>经现场调查及核实，</w:t>
            </w:r>
            <w:r>
              <w:rPr>
                <w:rFonts w:hint="eastAsia" w:ascii="Times New Roman" w:hAnsi="Times New Roman" w:cs="Times New Roman" w:eastAsiaTheme="minorEastAsia"/>
                <w:color w:val="auto"/>
                <w:sz w:val="24"/>
                <w:szCs w:val="24"/>
                <w:shd w:val="clear" w:color="auto" w:fill="auto"/>
                <w:lang w:val="en-US" w:eastAsia="zh-CN"/>
              </w:rPr>
              <w:t>项目实际生产运营过程中，主要变化有原污水处理站已废弃，不使用。其余</w:t>
            </w:r>
            <w:r>
              <w:rPr>
                <w:rFonts w:hint="default" w:ascii="Times New Roman" w:hAnsi="Times New Roman" w:cs="Times New Roman" w:eastAsiaTheme="minorEastAsia"/>
                <w:color w:val="auto"/>
                <w:sz w:val="24"/>
                <w:szCs w:val="24"/>
                <w:shd w:val="clear" w:color="auto" w:fill="auto"/>
                <w:lang w:eastAsia="zh-CN"/>
              </w:rPr>
              <w:t>工程建设内容与环评一致，未发生变化。</w:t>
            </w:r>
          </w:p>
          <w:p>
            <w:pPr>
              <w:pStyle w:val="12"/>
              <w:keepNext w:val="0"/>
              <w:keepLines w:val="0"/>
              <w:widowControl/>
              <w:suppressLineNumbers w:val="0"/>
              <w:spacing w:before="0" w:beforeAutospacing="0" w:after="0" w:afterAutospacing="0" w:line="450" w:lineRule="exact"/>
              <w:ind w:left="0" w:right="0"/>
              <w:jc w:val="left"/>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（3）主要设备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表2-2</w:t>
            </w:r>
            <w:r>
              <w:rPr>
                <w:rFonts w:hint="default" w:ascii="Times New Roman" w:hAnsi="Times New Roman" w:cs="Times New Roman" w:eastAsiaTheme="minorEastAsia"/>
                <w:b/>
                <w:bCs/>
                <w:color w:val="auto"/>
                <w:sz w:val="24"/>
                <w:szCs w:val="24"/>
                <w:lang w:val="en-US" w:eastAsia="zh-CN"/>
              </w:rPr>
              <w:t xml:space="preserve"> </w:t>
            </w:r>
            <w:r>
              <w:rPr>
                <w:rFonts w:hint="default" w:ascii="Times New Roman" w:hAnsi="Times New Roman" w:cs="Times New Roman" w:eastAsiaTheme="minorEastAsia"/>
                <w:b/>
                <w:bCs/>
                <w:color w:val="auto"/>
                <w:sz w:val="24"/>
                <w:szCs w:val="24"/>
              </w:rPr>
              <w:t xml:space="preserve"> 项目设备一览表</w:t>
            </w:r>
          </w:p>
          <w:tbl>
            <w:tblPr>
              <w:tblStyle w:val="20"/>
              <w:tblW w:w="480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296"/>
              <w:gridCol w:w="779"/>
              <w:gridCol w:w="1608"/>
              <w:gridCol w:w="1608"/>
              <w:gridCol w:w="16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top w:val="single" w:color="auto" w:sz="6" w:space="0"/>
                    <w:left w:val="single" w:color="auto" w:sz="0"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3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   称</w:t>
                  </w:r>
                </w:p>
              </w:tc>
              <w:tc>
                <w:tcPr>
                  <w:tcW w:w="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改扩建后数量</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实际数量</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对比结果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w:t>
                  </w:r>
                </w:p>
              </w:tc>
              <w:tc>
                <w:tcPr>
                  <w:tcW w:w="13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四轮定位机</w:t>
                  </w:r>
                </w:p>
              </w:tc>
              <w:tc>
                <w:tcPr>
                  <w:tcW w:w="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台</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2</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w:t>
                  </w:r>
                </w:p>
              </w:tc>
              <w:tc>
                <w:tcPr>
                  <w:tcW w:w="13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轮胎安装机</w:t>
                  </w:r>
                </w:p>
              </w:tc>
              <w:tc>
                <w:tcPr>
                  <w:tcW w:w="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台</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2</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w:t>
                  </w:r>
                </w:p>
              </w:tc>
              <w:tc>
                <w:tcPr>
                  <w:tcW w:w="13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轮胎平衡机</w:t>
                  </w:r>
                </w:p>
              </w:tc>
              <w:tc>
                <w:tcPr>
                  <w:tcW w:w="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台</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2</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4</w:t>
                  </w:r>
                </w:p>
              </w:tc>
              <w:tc>
                <w:tcPr>
                  <w:tcW w:w="13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制动检测仪</w:t>
                  </w:r>
                </w:p>
              </w:tc>
              <w:tc>
                <w:tcPr>
                  <w:tcW w:w="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台</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1</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w:t>
                  </w:r>
                </w:p>
              </w:tc>
              <w:tc>
                <w:tcPr>
                  <w:tcW w:w="13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双柱举升机</w:t>
                  </w:r>
                </w:p>
              </w:tc>
              <w:tc>
                <w:tcPr>
                  <w:tcW w:w="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台</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22</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22</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6</w:t>
                  </w:r>
                </w:p>
              </w:tc>
              <w:tc>
                <w:tcPr>
                  <w:tcW w:w="13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四轮定位专用举升机</w:t>
                  </w:r>
                </w:p>
              </w:tc>
              <w:tc>
                <w:tcPr>
                  <w:tcW w:w="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台</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2</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7</w:t>
                  </w:r>
                </w:p>
              </w:tc>
              <w:tc>
                <w:tcPr>
                  <w:tcW w:w="13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剪式举升机</w:t>
                  </w:r>
                </w:p>
              </w:tc>
              <w:tc>
                <w:tcPr>
                  <w:tcW w:w="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台</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8</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8</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8</w:t>
                  </w:r>
                </w:p>
              </w:tc>
              <w:tc>
                <w:tcPr>
                  <w:tcW w:w="13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空气压缩机</w:t>
                  </w:r>
                </w:p>
              </w:tc>
              <w:tc>
                <w:tcPr>
                  <w:tcW w:w="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台</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2</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9</w:t>
                  </w:r>
                </w:p>
              </w:tc>
              <w:tc>
                <w:tcPr>
                  <w:tcW w:w="13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大梁校正架</w:t>
                  </w:r>
                </w:p>
              </w:tc>
              <w:tc>
                <w:tcPr>
                  <w:tcW w:w="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台</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1</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10</w:t>
                  </w:r>
                </w:p>
              </w:tc>
              <w:tc>
                <w:tcPr>
                  <w:tcW w:w="13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中涂房</w:t>
                  </w:r>
                </w:p>
              </w:tc>
              <w:tc>
                <w:tcPr>
                  <w:tcW w:w="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间</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1</w:t>
                  </w:r>
                  <w:r>
                    <w:rPr>
                      <w:rFonts w:hint="default" w:ascii="Times New Roman" w:hAnsi="Times New Roman" w:eastAsia="宋体" w:cs="Times New Roman"/>
                      <w:b w:val="0"/>
                      <w:bCs w:val="0"/>
                      <w:color w:val="auto"/>
                      <w:sz w:val="21"/>
                      <w:szCs w:val="21"/>
                      <w:lang w:val="en-US" w:eastAsia="zh-CN"/>
                    </w:rPr>
                    <w:t>1</w:t>
                  </w:r>
                </w:p>
              </w:tc>
              <w:tc>
                <w:tcPr>
                  <w:tcW w:w="13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烤漆房</w:t>
                  </w:r>
                </w:p>
              </w:tc>
              <w:tc>
                <w:tcPr>
                  <w:tcW w:w="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间</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3</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1</w:t>
                  </w:r>
                  <w:r>
                    <w:rPr>
                      <w:rFonts w:hint="default" w:ascii="Times New Roman" w:hAnsi="Times New Roman" w:eastAsia="宋体" w:cs="Times New Roman"/>
                      <w:b w:val="0"/>
                      <w:bCs w:val="0"/>
                      <w:color w:val="auto"/>
                      <w:sz w:val="21"/>
                      <w:szCs w:val="21"/>
                      <w:lang w:val="en-US" w:eastAsia="zh-CN"/>
                    </w:rPr>
                    <w:t>2</w:t>
                  </w:r>
                </w:p>
              </w:tc>
              <w:tc>
                <w:tcPr>
                  <w:tcW w:w="13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调漆设备</w:t>
                  </w:r>
                </w:p>
              </w:tc>
              <w:tc>
                <w:tcPr>
                  <w:tcW w:w="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套</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1</w:t>
                  </w:r>
                </w:p>
              </w:tc>
              <w:tc>
                <w:tcPr>
                  <w:tcW w:w="9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不变</w:t>
                  </w:r>
                </w:p>
              </w:tc>
            </w:tr>
          </w:tbl>
          <w:p>
            <w:pPr>
              <w:pStyle w:val="12"/>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（4）劳动定员及工作制度</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项目改扩建后员工为218人，其中管理人员18人，运行人员200人。</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auto"/>
              </w:rPr>
            </w:pPr>
            <w:r>
              <w:rPr>
                <w:rFonts w:hint="default" w:ascii="Times New Roman" w:hAnsi="Times New Roman" w:cs="Times New Roman" w:eastAsiaTheme="minorEastAsia"/>
                <w:color w:val="auto"/>
                <w:sz w:val="24"/>
              </w:rPr>
              <w:t>工作制度：职工工作制度为365d/a，8h/d。项目区不设食宿，仅中午提供1餐，均由外卖订购配送。</w:t>
            </w:r>
          </w:p>
          <w:p>
            <w:pPr>
              <w:pStyle w:val="12"/>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（5）项目环保投资</w:t>
            </w:r>
          </w:p>
          <w:p>
            <w:pPr>
              <w:keepNext w:val="0"/>
              <w:keepLines w:val="0"/>
              <w:pageBreakBefore/>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rPr>
              <w:t>本项目改扩建后，项目总投资为5000万元，环保投资共计188万元，占总投资3</w:t>
            </w:r>
            <w:r>
              <w:rPr>
                <w:rFonts w:hint="default" w:ascii="Times New Roman" w:hAnsi="Times New Roman" w:cs="Times New Roman" w:eastAsiaTheme="minorEastAsia"/>
                <w:color w:val="auto"/>
                <w:sz w:val="24"/>
                <w:lang w:val="en-US" w:eastAsia="zh-CN"/>
              </w:rPr>
              <w:t>.</w:t>
            </w:r>
            <w:r>
              <w:rPr>
                <w:rFonts w:hint="default" w:ascii="Times New Roman" w:hAnsi="Times New Roman" w:cs="Times New Roman" w:eastAsiaTheme="minorEastAsia"/>
                <w:color w:val="auto"/>
                <w:sz w:val="24"/>
              </w:rPr>
              <w:t>76%。</w:t>
            </w:r>
            <w:r>
              <w:rPr>
                <w:rFonts w:hint="default" w:ascii="Times New Roman" w:hAnsi="Times New Roman" w:cs="Times New Roman" w:eastAsiaTheme="minorEastAsia"/>
                <w:bCs/>
                <w:color w:val="auto"/>
                <w:sz w:val="24"/>
              </w:rPr>
              <w:t>主要用于废水、废气、噪声和固废的治理。</w:t>
            </w:r>
            <w:r>
              <w:rPr>
                <w:rFonts w:hint="default" w:ascii="Times New Roman" w:hAnsi="Times New Roman" w:cs="Times New Roman" w:eastAsiaTheme="minorEastAsia"/>
                <w:bCs/>
                <w:color w:val="auto"/>
                <w:sz w:val="24"/>
                <w:lang w:eastAsia="zh-CN"/>
              </w:rPr>
              <w:t>项目</w:t>
            </w:r>
            <w:r>
              <w:rPr>
                <w:rFonts w:hint="default" w:ascii="Times New Roman" w:hAnsi="Times New Roman" w:cs="Times New Roman" w:eastAsiaTheme="minorEastAsia"/>
                <w:color w:val="auto"/>
                <w:sz w:val="24"/>
                <w:szCs w:val="24"/>
              </w:rPr>
              <w:t>实际总投资</w:t>
            </w:r>
            <w:r>
              <w:rPr>
                <w:rFonts w:hint="default" w:ascii="Times New Roman" w:hAnsi="Times New Roman" w:cs="Times New Roman" w:eastAsiaTheme="minorEastAsia"/>
                <w:color w:val="auto"/>
                <w:sz w:val="24"/>
                <w:szCs w:val="24"/>
                <w:lang w:val="en-US" w:eastAsia="zh-CN"/>
              </w:rPr>
              <w:t>5000万元，实际环保投资</w:t>
            </w:r>
            <w:r>
              <w:rPr>
                <w:rFonts w:hint="eastAsia" w:ascii="Times New Roman" w:hAnsi="Times New Roman" w:cs="Times New Roman" w:eastAsiaTheme="minorEastAsia"/>
                <w:color w:val="auto"/>
                <w:sz w:val="24"/>
                <w:szCs w:val="24"/>
                <w:lang w:val="en-US" w:eastAsia="zh-CN"/>
              </w:rPr>
              <w:t>216</w:t>
            </w:r>
            <w:r>
              <w:rPr>
                <w:rFonts w:hint="default" w:ascii="Times New Roman" w:hAnsi="Times New Roman" w:cs="Times New Roman" w:eastAsiaTheme="minorEastAsia"/>
                <w:color w:val="auto"/>
                <w:sz w:val="24"/>
                <w:szCs w:val="24"/>
                <w:lang w:val="en-US" w:eastAsia="zh-CN"/>
              </w:rPr>
              <w:t>万元，实际环保投资占实际总投资的</w:t>
            </w:r>
            <w:r>
              <w:rPr>
                <w:rFonts w:hint="eastAsia" w:ascii="Times New Roman" w:hAnsi="Times New Roman" w:cs="Times New Roman" w:eastAsiaTheme="minorEastAsia"/>
                <w:color w:val="auto"/>
                <w:sz w:val="24"/>
                <w:szCs w:val="24"/>
                <w:lang w:val="en-US" w:eastAsia="zh-CN"/>
              </w:rPr>
              <w:t>4.32</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项目环保投资明细详见表2-3。</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表2-3 项目环保投资明细表</w:t>
            </w:r>
          </w:p>
          <w:tbl>
            <w:tblPr>
              <w:tblStyle w:val="20"/>
              <w:tblW w:w="896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47"/>
              <w:gridCol w:w="4177"/>
              <w:gridCol w:w="1719"/>
              <w:gridCol w:w="1499"/>
              <w:gridCol w:w="10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305" w:type="pct"/>
                  <w:tcBorders>
                    <w:top w:val="single" w:color="auto" w:sz="6" w:space="0"/>
                    <w:left w:val="single" w:color="auto" w:sz="0"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序号</w:t>
                  </w:r>
                </w:p>
              </w:tc>
              <w:tc>
                <w:tcPr>
                  <w:tcW w:w="2330"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投   资   项   目</w:t>
                  </w:r>
                </w:p>
              </w:tc>
              <w:tc>
                <w:tcPr>
                  <w:tcW w:w="959"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改扩建后投资额</w:t>
                  </w:r>
                </w:p>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(万元)</w:t>
                  </w:r>
                </w:p>
              </w:tc>
              <w:tc>
                <w:tcPr>
                  <w:tcW w:w="836"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color w:val="auto"/>
                      <w:sz w:val="21"/>
                      <w:szCs w:val="21"/>
                      <w:lang w:val="en-US" w:eastAsia="zh-CN"/>
                    </w:rPr>
                    <w:t>实际投资金额（万元）</w:t>
                  </w:r>
                </w:p>
              </w:tc>
              <w:tc>
                <w:tcPr>
                  <w:tcW w:w="568"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color w:val="auto"/>
                      <w:sz w:val="21"/>
                      <w:szCs w:val="21"/>
                      <w:lang w:val="en-US" w:eastAsia="zh-CN"/>
                    </w:rPr>
                    <w:t>对比情况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305" w:type="pct"/>
                  <w:tcBorders>
                    <w:top w:val="single" w:color="auto" w:sz="6" w:space="0"/>
                    <w:left w:val="single" w:color="auto" w:sz="4"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w:t>
                  </w:r>
                </w:p>
              </w:tc>
              <w:tc>
                <w:tcPr>
                  <w:tcW w:w="2330"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绿化</w:t>
                  </w:r>
                </w:p>
              </w:tc>
              <w:tc>
                <w:tcPr>
                  <w:tcW w:w="959"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60</w:t>
                  </w:r>
                </w:p>
              </w:tc>
              <w:tc>
                <w:tcPr>
                  <w:tcW w:w="83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Tahoma" w:hAnsi="Tahoma" w:eastAsia="微软雅黑" w:cstheme="minorBidi"/>
                      <w:color w:val="auto"/>
                      <w:sz w:val="22"/>
                      <w:szCs w:val="22"/>
                      <w:lang w:val="en-US" w:eastAsia="zh-CN" w:bidi="ar-SA"/>
                    </w:rPr>
                  </w:pPr>
                  <w:r>
                    <w:rPr>
                      <w:rFonts w:hint="default" w:ascii="Times New Roman" w:hAnsi="Times New Roman" w:eastAsia="Times New Roman" w:cs="Times New Roman"/>
                      <w:color w:val="auto"/>
                    </w:rPr>
                    <w:t>70</w:t>
                  </w:r>
                </w:p>
              </w:tc>
              <w:tc>
                <w:tcPr>
                  <w:tcW w:w="568"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25" w:hRule="atLeast"/>
                <w:jc w:val="center"/>
              </w:trPr>
              <w:tc>
                <w:tcPr>
                  <w:tcW w:w="305" w:type="pct"/>
                  <w:tcBorders>
                    <w:top w:val="single" w:color="auto" w:sz="6" w:space="0"/>
                    <w:left w:val="single" w:color="auto" w:sz="4"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w:t>
                  </w:r>
                </w:p>
              </w:tc>
              <w:tc>
                <w:tcPr>
                  <w:tcW w:w="2330"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污水处理循环使用系统</w:t>
                  </w:r>
                </w:p>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60m</w:t>
                  </w:r>
                  <w:r>
                    <w:rPr>
                      <w:rFonts w:hint="default" w:ascii="Times New Roman" w:hAnsi="Times New Roman" w:eastAsia="宋体" w:cs="Times New Roman"/>
                      <w:b w:val="0"/>
                      <w:bCs/>
                      <w:color w:val="auto"/>
                      <w:sz w:val="21"/>
                      <w:szCs w:val="21"/>
                      <w:vertAlign w:val="superscript"/>
                      <w:lang w:val="en-US" w:eastAsia="zh-CN"/>
                    </w:rPr>
                    <w:t>3</w:t>
                  </w:r>
                  <w:r>
                    <w:rPr>
                      <w:rFonts w:hint="default" w:ascii="Times New Roman" w:hAnsi="Times New Roman" w:eastAsia="宋体" w:cs="Times New Roman"/>
                      <w:b w:val="0"/>
                      <w:bCs/>
                      <w:color w:val="auto"/>
                      <w:sz w:val="21"/>
                      <w:szCs w:val="21"/>
                      <w:lang w:val="en-US" w:eastAsia="zh-CN"/>
                    </w:rPr>
                    <w:t>/d中水处理站</w:t>
                  </w:r>
                </w:p>
              </w:tc>
              <w:tc>
                <w:tcPr>
                  <w:tcW w:w="959"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80</w:t>
                  </w:r>
                </w:p>
              </w:tc>
              <w:tc>
                <w:tcPr>
                  <w:tcW w:w="83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Tahoma" w:hAnsi="Tahoma" w:eastAsia="微软雅黑" w:cstheme="minorBidi"/>
                      <w:color w:val="auto"/>
                      <w:sz w:val="22"/>
                      <w:szCs w:val="22"/>
                      <w:lang w:val="en-US" w:eastAsia="zh-CN" w:bidi="ar-SA"/>
                    </w:rPr>
                  </w:pPr>
                  <w:r>
                    <w:rPr>
                      <w:rFonts w:hint="default" w:ascii="Times New Roman" w:hAnsi="Times New Roman" w:eastAsia="Times New Roman" w:cs="Times New Roman"/>
                      <w:color w:val="auto"/>
                    </w:rPr>
                    <w:t>90</w:t>
                  </w:r>
                </w:p>
              </w:tc>
              <w:tc>
                <w:tcPr>
                  <w:tcW w:w="56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305" w:type="pct"/>
                  <w:tcBorders>
                    <w:top w:val="single" w:color="auto" w:sz="6" w:space="0"/>
                    <w:left w:val="single" w:color="auto" w:sz="4"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3</w:t>
                  </w:r>
                </w:p>
              </w:tc>
              <w:tc>
                <w:tcPr>
                  <w:tcW w:w="2330"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烤漆房尾气处理装置</w:t>
                  </w:r>
                </w:p>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（过滤棉+光氧催化+活性炭吸附）</w:t>
                  </w:r>
                </w:p>
              </w:tc>
              <w:tc>
                <w:tcPr>
                  <w:tcW w:w="959"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24</w:t>
                  </w:r>
                </w:p>
              </w:tc>
              <w:tc>
                <w:tcPr>
                  <w:tcW w:w="83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Tahoma" w:hAnsi="Tahoma" w:eastAsia="微软雅黑" w:cstheme="minorBidi"/>
                      <w:color w:val="auto"/>
                      <w:sz w:val="22"/>
                      <w:szCs w:val="22"/>
                      <w:lang w:val="en-US" w:eastAsia="zh-CN" w:bidi="ar-SA"/>
                    </w:rPr>
                  </w:pPr>
                  <w:r>
                    <w:rPr>
                      <w:rFonts w:hint="default" w:ascii="Times New Roman" w:hAnsi="Times New Roman" w:eastAsia="Times New Roman" w:cs="Times New Roman"/>
                      <w:color w:val="auto"/>
                    </w:rPr>
                    <w:t>28</w:t>
                  </w:r>
                </w:p>
              </w:tc>
              <w:tc>
                <w:tcPr>
                  <w:tcW w:w="56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305" w:type="pct"/>
                  <w:tcBorders>
                    <w:top w:val="single" w:color="auto" w:sz="6" w:space="0"/>
                    <w:left w:val="single" w:color="auto" w:sz="4"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4</w:t>
                  </w:r>
                </w:p>
              </w:tc>
              <w:tc>
                <w:tcPr>
                  <w:tcW w:w="2330"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蓄水池</w:t>
                  </w:r>
                </w:p>
              </w:tc>
              <w:tc>
                <w:tcPr>
                  <w:tcW w:w="959"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4</w:t>
                  </w:r>
                </w:p>
              </w:tc>
              <w:tc>
                <w:tcPr>
                  <w:tcW w:w="83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Tahoma" w:hAnsi="Tahoma" w:eastAsia="微软雅黑" w:cstheme="minorBidi"/>
                      <w:color w:val="auto"/>
                      <w:sz w:val="22"/>
                      <w:szCs w:val="22"/>
                      <w:lang w:val="en-US" w:eastAsia="zh-CN" w:bidi="ar-SA"/>
                    </w:rPr>
                  </w:pPr>
                  <w:r>
                    <w:rPr>
                      <w:rFonts w:hint="default" w:ascii="Times New Roman" w:hAnsi="Times New Roman" w:eastAsia="Times New Roman" w:cs="Times New Roman"/>
                      <w:color w:val="auto"/>
                    </w:rPr>
                    <w:t>5</w:t>
                  </w:r>
                </w:p>
              </w:tc>
              <w:tc>
                <w:tcPr>
                  <w:tcW w:w="56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305" w:type="pct"/>
                  <w:tcBorders>
                    <w:top w:val="single" w:color="auto" w:sz="6" w:space="0"/>
                    <w:left w:val="single" w:color="auto" w:sz="4"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5</w:t>
                  </w:r>
                </w:p>
              </w:tc>
              <w:tc>
                <w:tcPr>
                  <w:tcW w:w="2330"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三级隔油池、化粪池</w:t>
                  </w:r>
                </w:p>
              </w:tc>
              <w:tc>
                <w:tcPr>
                  <w:tcW w:w="959"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4</w:t>
                  </w:r>
                </w:p>
              </w:tc>
              <w:tc>
                <w:tcPr>
                  <w:tcW w:w="83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Tahoma" w:hAnsi="Tahoma" w:eastAsia="微软雅黑" w:cstheme="minorBidi"/>
                      <w:color w:val="auto"/>
                      <w:sz w:val="22"/>
                      <w:szCs w:val="22"/>
                      <w:lang w:val="en-US" w:eastAsia="zh-CN" w:bidi="ar-SA"/>
                    </w:rPr>
                  </w:pPr>
                  <w:r>
                    <w:rPr>
                      <w:rFonts w:hint="default" w:ascii="Times New Roman" w:hAnsi="Times New Roman" w:eastAsia="Times New Roman" w:cs="Times New Roman"/>
                      <w:color w:val="auto"/>
                    </w:rPr>
                    <w:t>5</w:t>
                  </w:r>
                </w:p>
              </w:tc>
              <w:tc>
                <w:tcPr>
                  <w:tcW w:w="56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305" w:type="pct"/>
                  <w:tcBorders>
                    <w:top w:val="single" w:color="auto" w:sz="6" w:space="0"/>
                    <w:left w:val="single" w:color="auto" w:sz="4"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6</w:t>
                  </w:r>
                </w:p>
              </w:tc>
              <w:tc>
                <w:tcPr>
                  <w:tcW w:w="2330"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减震、隔声</w:t>
                  </w:r>
                </w:p>
              </w:tc>
              <w:tc>
                <w:tcPr>
                  <w:tcW w:w="959"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4</w:t>
                  </w:r>
                </w:p>
              </w:tc>
              <w:tc>
                <w:tcPr>
                  <w:tcW w:w="83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Tahoma" w:hAnsi="Tahoma" w:eastAsia="微软雅黑" w:cstheme="minorBidi"/>
                      <w:color w:val="auto"/>
                      <w:sz w:val="22"/>
                      <w:szCs w:val="22"/>
                      <w:lang w:val="en-US" w:eastAsia="zh-CN" w:bidi="ar-SA"/>
                    </w:rPr>
                  </w:pPr>
                  <w:r>
                    <w:rPr>
                      <w:rFonts w:hint="default" w:ascii="Times New Roman" w:hAnsi="Times New Roman" w:eastAsia="Times New Roman" w:cs="Times New Roman"/>
                      <w:color w:val="auto"/>
                    </w:rPr>
                    <w:t>5</w:t>
                  </w:r>
                </w:p>
              </w:tc>
              <w:tc>
                <w:tcPr>
                  <w:tcW w:w="56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305" w:type="pct"/>
                  <w:tcBorders>
                    <w:top w:val="single" w:color="auto" w:sz="6" w:space="0"/>
                    <w:left w:val="single" w:color="auto" w:sz="4"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7</w:t>
                  </w:r>
                </w:p>
              </w:tc>
              <w:tc>
                <w:tcPr>
                  <w:tcW w:w="2330"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危废暂存间</w:t>
                  </w:r>
                </w:p>
              </w:tc>
              <w:tc>
                <w:tcPr>
                  <w:tcW w:w="959"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12</w:t>
                  </w:r>
                </w:p>
              </w:tc>
              <w:tc>
                <w:tcPr>
                  <w:tcW w:w="83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Tahoma" w:hAnsi="Tahoma" w:eastAsia="微软雅黑" w:cstheme="minorBidi"/>
                      <w:color w:val="auto"/>
                      <w:sz w:val="22"/>
                      <w:szCs w:val="22"/>
                      <w:lang w:val="en-US" w:eastAsia="zh-CN" w:bidi="ar-SA"/>
                    </w:rPr>
                  </w:pPr>
                  <w:r>
                    <w:rPr>
                      <w:rFonts w:hint="default" w:ascii="Times New Roman" w:hAnsi="Times New Roman" w:eastAsia="Times New Roman" w:cs="Times New Roman"/>
                      <w:color w:val="auto"/>
                    </w:rPr>
                    <w:t>13</w:t>
                  </w:r>
                </w:p>
              </w:tc>
              <w:tc>
                <w:tcPr>
                  <w:tcW w:w="56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305" w:type="pct"/>
                  <w:tcBorders>
                    <w:top w:val="single" w:color="auto" w:sz="6" w:space="0"/>
                    <w:left w:val="single" w:color="auto" w:sz="4"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8</w:t>
                  </w:r>
                </w:p>
              </w:tc>
              <w:tc>
                <w:tcPr>
                  <w:tcW w:w="2330"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合     计</w:t>
                  </w:r>
                </w:p>
              </w:tc>
              <w:tc>
                <w:tcPr>
                  <w:tcW w:w="959"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188</w:t>
                  </w:r>
                </w:p>
              </w:tc>
              <w:tc>
                <w:tcPr>
                  <w:tcW w:w="836" w:type="pct"/>
                  <w:tcBorders>
                    <w:top w:val="single" w:color="auto" w:sz="6" w:space="0"/>
                    <w:left w:val="single" w:color="auto" w:sz="6" w:space="0"/>
                    <w:bottom w:val="single" w:color="auto" w:sz="6" w:space="0"/>
                    <w:right w:val="single" w:color="auto" w:sz="6" w:space="0"/>
                  </w:tcBorders>
                  <w:noWrap w:val="0"/>
                  <w:vAlign w:val="center"/>
                </w:tcPr>
                <w:p>
                  <w:pPr>
                    <w:pStyle w:val="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216</w:t>
                  </w:r>
                </w:p>
              </w:tc>
              <w:tc>
                <w:tcPr>
                  <w:tcW w:w="56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增加</w:t>
                  </w:r>
                </w:p>
              </w:tc>
            </w:tr>
            <w:bookmarkEnd w:id="8"/>
            <w:bookmarkEnd w:id="9"/>
          </w:tbl>
          <w:p>
            <w:pPr>
              <w:pStyle w:val="2"/>
              <w:keepNext w:val="0"/>
              <w:keepLines w:val="0"/>
              <w:widowControl w:val="0"/>
              <w:suppressLineNumbers w:val="0"/>
              <w:spacing w:beforeAutospacing="0" w:afterAutospacing="0" w:line="360" w:lineRule="auto"/>
              <w:ind w:left="0" w:right="0" w:firstLine="480" w:firstLineChars="200"/>
              <w:jc w:val="both"/>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rPr>
              <w:t>本次验收范围</w:t>
            </w:r>
            <w:r>
              <w:rPr>
                <w:rFonts w:hint="default" w:ascii="Times New Roman" w:hAnsi="Times New Roman" w:cs="Times New Roman" w:eastAsiaTheme="minorEastAsia"/>
                <w:color w:val="auto"/>
                <w:lang w:eastAsia="zh-CN"/>
              </w:rPr>
              <w:t>为整个项目的环保设施及排放达标验收，</w:t>
            </w:r>
            <w:r>
              <w:rPr>
                <w:rFonts w:hint="default" w:ascii="Times New Roman" w:hAnsi="Times New Roman" w:cs="Times New Roman" w:eastAsiaTheme="minorEastAsia"/>
                <w:color w:val="auto"/>
              </w:rPr>
              <w:t>经现场调查核实，</w:t>
            </w:r>
            <w:r>
              <w:rPr>
                <w:rFonts w:hint="default" w:ascii="Times New Roman" w:hAnsi="Times New Roman" w:cs="Times New Roman" w:eastAsiaTheme="minorEastAsia"/>
                <w:color w:val="auto"/>
                <w:lang w:eastAsia="zh-CN"/>
              </w:rPr>
              <w:t>该项目已基本按照环评和批复要求，建设了相关环保设施</w:t>
            </w:r>
            <w:r>
              <w:rPr>
                <w:rFonts w:hint="default" w:ascii="Times New Roman" w:hAnsi="Times New Roman" w:cs="Times New Roman" w:eastAsiaTheme="minorEastAsia"/>
                <w:color w:val="auto"/>
                <w:lang w:val="en-US" w:eastAsia="zh-CN"/>
              </w:rPr>
              <w:t>。</w:t>
            </w:r>
            <w:r>
              <w:rPr>
                <w:rFonts w:hint="default" w:ascii="Times New Roman" w:hAnsi="Times New Roman" w:cs="Times New Roman" w:eastAsiaTheme="minorEastAsia"/>
                <w:color w:val="auto"/>
                <w:szCs w:val="24"/>
              </w:rPr>
              <w:t>环保投资设施见照片。</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5"/>
              <w:gridCol w:w="4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tcPr>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szCs w:val="24"/>
                      <w:lang w:eastAsia="zh-CN"/>
                    </w:rPr>
                  </w:pPr>
                  <w:r>
                    <w:rPr>
                      <w:rFonts w:hint="default" w:ascii="Calibri" w:hAnsi="Calibri" w:eastAsia="Calibri" w:cs="Calibri"/>
                      <w:color w:val="auto"/>
                    </w:rPr>
                    <w:drawing>
                      <wp:inline distT="0" distB="0" distL="0" distR="0">
                        <wp:extent cx="2731770" cy="2378710"/>
                        <wp:effectExtent l="0" t="0" r="11430" b="2540"/>
                        <wp:docPr id="4" name="图片 4" descr="C:\Users\ADMINI~1\AppData\Local\Temp\WeChat Files\6f7cef75073d1fb5e67e19e8079a5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6f7cef75073d1fb5e67e19e8079a5b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1770" cy="2378710"/>
                                </a:xfrm>
                                <a:prstGeom prst="rect">
                                  <a:avLst/>
                                </a:prstGeom>
                                <a:noFill/>
                                <a:ln>
                                  <a:noFill/>
                                </a:ln>
                              </pic:spPr>
                            </pic:pic>
                          </a:graphicData>
                        </a:graphic>
                      </wp:inline>
                    </w:drawing>
                  </w:r>
                </w:p>
              </w:tc>
              <w:tc>
                <w:tcPr>
                  <w:tcW w:w="2500" w:type="pct"/>
                </w:tcPr>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szCs w:val="24"/>
                      <w:lang w:eastAsia="zh-CN"/>
                    </w:rPr>
                  </w:pPr>
                  <w:r>
                    <w:rPr>
                      <w:rFonts w:hint="default" w:ascii="Calibri" w:hAnsi="Calibri" w:eastAsia="Calibri" w:cs="Calibri"/>
                      <w:color w:val="auto"/>
                    </w:rPr>
                    <w:drawing>
                      <wp:inline distT="0" distB="0" distL="0" distR="0">
                        <wp:extent cx="2726055" cy="2402840"/>
                        <wp:effectExtent l="0" t="0" r="17145" b="16510"/>
                        <wp:docPr id="10" name="图片 10" descr="C:\Users\ADMINI~1\AppData\Local\Temp\WeChat Files\3a321eb48becd068d3950952dc0da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WeChat Files\3a321eb48becd068d3950952dc0da4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26055" cy="24028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tcPr>
                <w:p>
                  <w:pPr>
                    <w:pStyle w:val="2"/>
                    <w:keepNext w:val="0"/>
                    <w:keepLines w:val="0"/>
                    <w:widowControl w:val="0"/>
                    <w:suppressLineNumbers w:val="0"/>
                    <w:spacing w:beforeAutospacing="0" w:afterAutospacing="0"/>
                    <w:ind w:left="0" w:right="0"/>
                    <w:jc w:val="both"/>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rPr>
                    <w:drawing>
                      <wp:inline distT="0" distB="0" distL="114300" distR="114300">
                        <wp:extent cx="2724785" cy="2777490"/>
                        <wp:effectExtent l="0" t="0" r="18415" b="3810"/>
                        <wp:docPr id="9" name="图片 9" descr="828C9C735F458F65F48095FFA338D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28C9C735F458F65F48095FFA338D124"/>
                                <pic:cNvPicPr>
                                  <a:picLocks noChangeAspect="1"/>
                                </pic:cNvPicPr>
                              </pic:nvPicPr>
                              <pic:blipFill>
                                <a:blip r:embed="rId13"/>
                                <a:stretch>
                                  <a:fillRect/>
                                </a:stretch>
                              </pic:blipFill>
                              <pic:spPr>
                                <a:xfrm>
                                  <a:off x="0" y="0"/>
                                  <a:ext cx="2724785" cy="2777490"/>
                                </a:xfrm>
                                <a:prstGeom prst="rect">
                                  <a:avLst/>
                                </a:prstGeom>
                              </pic:spPr>
                            </pic:pic>
                          </a:graphicData>
                        </a:graphic>
                      </wp:inline>
                    </w:drawing>
                  </w:r>
                </w:p>
              </w:tc>
              <w:tc>
                <w:tcPr>
                  <w:tcW w:w="2500" w:type="pct"/>
                </w:tcPr>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szCs w:val="24"/>
                      <w:lang w:eastAsia="zh-CN"/>
                    </w:rPr>
                  </w:pPr>
                  <w:r>
                    <w:rPr>
                      <w:rFonts w:hint="default" w:ascii="Calibri" w:hAnsi="Calibri" w:eastAsia="Calibri" w:cs="Calibri"/>
                      <w:color w:val="auto"/>
                    </w:rPr>
                    <w:drawing>
                      <wp:inline distT="0" distB="0" distL="0" distR="0">
                        <wp:extent cx="2724785" cy="2837180"/>
                        <wp:effectExtent l="0" t="0" r="18415" b="1270"/>
                        <wp:docPr id="20" name="图片 20" descr="C:\Users\ADMINI~1\AppData\Local\Temp\WeChat Files\1686dc2830d4d80a5a66d5dd0d6ee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1\AppData\Local\Temp\WeChat Files\1686dc2830d4d80a5a66d5dd0d6eed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rot="10800000">
                                  <a:off x="0" y="0"/>
                                  <a:ext cx="2724785" cy="28371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tcPr>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szCs w:val="24"/>
                      <w:lang w:eastAsia="zh-CN"/>
                    </w:rPr>
                  </w:pPr>
                  <w:r>
                    <w:rPr>
                      <w:rFonts w:hint="default" w:ascii="Calibri" w:hAnsi="Calibri" w:eastAsia="Calibri" w:cs="Calibri"/>
                      <w:color w:val="auto"/>
                    </w:rPr>
                    <w:drawing>
                      <wp:inline distT="0" distB="0" distL="0" distR="0">
                        <wp:extent cx="2748915" cy="2957830"/>
                        <wp:effectExtent l="0" t="0" r="13335" b="13970"/>
                        <wp:docPr id="21" name="图片 21" descr="C:\Users\ADMINI~1\AppData\Local\Temp\WeChat Files\1f8e20eef4ebc86ee36b2fe7bc12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1\AppData\Local\Temp\WeChat Files\1f8e20eef4ebc86ee36b2fe7bc1241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rot="10800000">
                                  <a:off x="0" y="0"/>
                                  <a:ext cx="2748915" cy="2957830"/>
                                </a:xfrm>
                                <a:prstGeom prst="rect">
                                  <a:avLst/>
                                </a:prstGeom>
                                <a:noFill/>
                                <a:ln>
                                  <a:noFill/>
                                </a:ln>
                              </pic:spPr>
                            </pic:pic>
                          </a:graphicData>
                        </a:graphic>
                      </wp:inline>
                    </w:drawing>
                  </w:r>
                </w:p>
              </w:tc>
              <w:tc>
                <w:tcPr>
                  <w:tcW w:w="2500" w:type="pct"/>
                </w:tcPr>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szCs w:val="24"/>
                      <w:lang w:eastAsia="zh-CN"/>
                    </w:rPr>
                  </w:pPr>
                  <w:r>
                    <w:rPr>
                      <w:rFonts w:hint="default" w:ascii="Calibri" w:hAnsi="Calibri" w:eastAsia="Calibri" w:cs="Calibri"/>
                      <w:color w:val="auto"/>
                    </w:rPr>
                    <w:drawing>
                      <wp:inline distT="0" distB="0" distL="0" distR="0">
                        <wp:extent cx="2712085" cy="2971800"/>
                        <wp:effectExtent l="0" t="0" r="12065" b="0"/>
                        <wp:docPr id="6" name="图片 6" descr="C:\Users\ADMINI~1\AppData\Local\Temp\WeChat Files\66b2c2b0a0e2b434694b32940856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WeChat Files\66b2c2b0a0e2b434694b3294085647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12085" cy="29718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99" w:type="pct"/>
                </w:tcPr>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szCs w:val="24"/>
                      <w:lang w:eastAsia="zh-CN"/>
                    </w:rPr>
                  </w:pPr>
                  <w:r>
                    <w:rPr>
                      <w:rFonts w:hint="default" w:ascii="宋体" w:hAnsi="宋体" w:eastAsia="宋体" w:cs="宋体"/>
                      <w:color w:val="auto"/>
                      <w:sz w:val="24"/>
                      <w:szCs w:val="24"/>
                    </w:rPr>
                    <w:drawing>
                      <wp:inline distT="0" distB="0" distL="114300" distR="114300">
                        <wp:extent cx="2712720" cy="2965450"/>
                        <wp:effectExtent l="0" t="0" r="11430" b="635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7"/>
                                <a:stretch>
                                  <a:fillRect/>
                                </a:stretch>
                              </pic:blipFill>
                              <pic:spPr>
                                <a:xfrm>
                                  <a:off x="0" y="0"/>
                                  <a:ext cx="2712720" cy="2965450"/>
                                </a:xfrm>
                                <a:prstGeom prst="rect">
                                  <a:avLst/>
                                </a:prstGeom>
                                <a:noFill/>
                                <a:ln w="9525">
                                  <a:noFill/>
                                </a:ln>
                              </pic:spPr>
                            </pic:pic>
                          </a:graphicData>
                        </a:graphic>
                      </wp:inline>
                    </w:drawing>
                  </w:r>
                </w:p>
              </w:tc>
              <w:tc>
                <w:tcPr>
                  <w:tcW w:w="2500" w:type="pct"/>
                </w:tcPr>
                <w:p>
                  <w:pPr>
                    <w:pStyle w:val="2"/>
                    <w:keepNext w:val="0"/>
                    <w:keepLines w:val="0"/>
                    <w:widowControl w:val="0"/>
                    <w:suppressLineNumbers w:val="0"/>
                    <w:spacing w:beforeAutospacing="0" w:afterAutospacing="0"/>
                    <w:ind w:left="0" w:right="0"/>
                    <w:jc w:val="center"/>
                    <w:rPr>
                      <w:rFonts w:hint="default" w:ascii="Times New Roman" w:hAnsi="Times New Roman" w:cs="Times New Roman" w:eastAsiaTheme="minorEastAsia"/>
                      <w:color w:val="auto"/>
                      <w:szCs w:val="24"/>
                      <w:lang w:eastAsia="zh-CN"/>
                    </w:rPr>
                  </w:pPr>
                  <w:r>
                    <w:rPr>
                      <w:rFonts w:hint="default" w:ascii="Times New Roman" w:hAnsi="Times New Roman" w:cs="Times New Roman" w:eastAsiaTheme="minorEastAsia"/>
                      <w:color w:val="auto"/>
                      <w:szCs w:val="24"/>
                      <w:lang w:eastAsia="zh-CN"/>
                    </w:rPr>
                    <w:drawing>
                      <wp:inline distT="0" distB="0" distL="114300" distR="114300">
                        <wp:extent cx="2691765" cy="2947670"/>
                        <wp:effectExtent l="0" t="0" r="13335" b="5080"/>
                        <wp:docPr id="5" name="图片 5" descr="38D4B6AA928E41BDBA84ACB66A8558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8D4B6AA928E41BDBA84ACB66A85588A"/>
                                <pic:cNvPicPr>
                                  <a:picLocks noChangeAspect="1"/>
                                </pic:cNvPicPr>
                              </pic:nvPicPr>
                              <pic:blipFill>
                                <a:blip r:embed="rId18"/>
                                <a:stretch>
                                  <a:fillRect/>
                                </a:stretch>
                              </pic:blipFill>
                              <pic:spPr>
                                <a:xfrm>
                                  <a:off x="0" y="0"/>
                                  <a:ext cx="2691765" cy="29476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99" w:type="pct"/>
                </w:tcPr>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szCs w:val="24"/>
                      <w:lang w:eastAsia="zh-CN"/>
                    </w:rPr>
                  </w:pPr>
                  <w:r>
                    <w:rPr>
                      <w:rFonts w:hint="default" w:ascii="Times New Roman" w:hAnsi="Times New Roman" w:cs="Times New Roman" w:eastAsiaTheme="minorEastAsia"/>
                      <w:color w:val="auto"/>
                      <w:szCs w:val="24"/>
                      <w:lang w:eastAsia="zh-CN"/>
                    </w:rPr>
                    <w:drawing>
                      <wp:inline distT="0" distB="0" distL="114300" distR="114300">
                        <wp:extent cx="2757170" cy="2729230"/>
                        <wp:effectExtent l="0" t="0" r="5080" b="13970"/>
                        <wp:docPr id="7" name="图片 7" descr="0F9B4A9F8D614583F4C46EDD880779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F9B4A9F8D614583F4C46EDD880779E9"/>
                                <pic:cNvPicPr>
                                  <a:picLocks noChangeAspect="1"/>
                                </pic:cNvPicPr>
                              </pic:nvPicPr>
                              <pic:blipFill>
                                <a:blip r:embed="rId19"/>
                                <a:stretch>
                                  <a:fillRect/>
                                </a:stretch>
                              </pic:blipFill>
                              <pic:spPr>
                                <a:xfrm>
                                  <a:off x="0" y="0"/>
                                  <a:ext cx="2757170" cy="2729230"/>
                                </a:xfrm>
                                <a:prstGeom prst="rect">
                                  <a:avLst/>
                                </a:prstGeom>
                              </pic:spPr>
                            </pic:pic>
                          </a:graphicData>
                        </a:graphic>
                      </wp:inline>
                    </w:drawing>
                  </w:r>
                </w:p>
              </w:tc>
              <w:tc>
                <w:tcPr>
                  <w:tcW w:w="2500" w:type="pct"/>
                </w:tcPr>
                <w:p>
                  <w:pPr>
                    <w:pStyle w:val="2"/>
                    <w:keepNext w:val="0"/>
                    <w:keepLines w:val="0"/>
                    <w:widowControl w:val="0"/>
                    <w:suppressLineNumbers w:val="0"/>
                    <w:spacing w:beforeAutospacing="0" w:afterAutospacing="0"/>
                    <w:ind w:left="0" w:right="0"/>
                    <w:jc w:val="center"/>
                    <w:rPr>
                      <w:rFonts w:hint="default" w:ascii="Times New Roman" w:hAnsi="Times New Roman" w:cs="Times New Roman" w:eastAsiaTheme="minorEastAsia"/>
                      <w:color w:val="auto"/>
                      <w:szCs w:val="24"/>
                      <w:lang w:eastAsia="zh-CN"/>
                    </w:rPr>
                  </w:pPr>
                  <w:r>
                    <w:rPr>
                      <w:rFonts w:hint="default" w:ascii="Times New Roman" w:hAnsi="Times New Roman" w:cs="Times New Roman" w:eastAsiaTheme="minorEastAsia"/>
                      <w:color w:val="auto"/>
                      <w:szCs w:val="24"/>
                      <w:lang w:eastAsia="zh-CN"/>
                    </w:rPr>
                    <w:drawing>
                      <wp:inline distT="0" distB="0" distL="114300" distR="114300">
                        <wp:extent cx="2736215" cy="2734310"/>
                        <wp:effectExtent l="0" t="0" r="6985" b="8890"/>
                        <wp:docPr id="8" name="图片 8" descr="06163CC4E2E968BE8E07FB8A76690C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6163CC4E2E968BE8E07FB8A76690CA4"/>
                                <pic:cNvPicPr>
                                  <a:picLocks noChangeAspect="1"/>
                                </pic:cNvPicPr>
                              </pic:nvPicPr>
                              <pic:blipFill>
                                <a:blip r:embed="rId20"/>
                                <a:stretch>
                                  <a:fillRect/>
                                </a:stretch>
                              </pic:blipFill>
                              <pic:spPr>
                                <a:xfrm>
                                  <a:off x="0" y="0"/>
                                  <a:ext cx="2736215" cy="27343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99" w:type="pct"/>
                </w:tcPr>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szCs w:val="24"/>
                      <w:lang w:eastAsia="zh-CN"/>
                    </w:rPr>
                  </w:pPr>
                  <w:r>
                    <w:rPr>
                      <w:rFonts w:hint="default" w:ascii="Times New Roman" w:hAnsi="Times New Roman" w:cs="Times New Roman" w:eastAsiaTheme="minorEastAsia"/>
                      <w:color w:val="auto"/>
                      <w:szCs w:val="24"/>
                      <w:lang w:eastAsia="zh-CN"/>
                    </w:rPr>
                    <w:drawing>
                      <wp:inline distT="0" distB="0" distL="114300" distR="114300">
                        <wp:extent cx="2694940" cy="2781300"/>
                        <wp:effectExtent l="0" t="0" r="10160" b="0"/>
                        <wp:docPr id="11" name="图片 11" descr="2a616416f870c4ea10b9ebc9cd93a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a616416f870c4ea10b9ebc9cd93ae4"/>
                                <pic:cNvPicPr>
                                  <a:picLocks noChangeAspect="1"/>
                                </pic:cNvPicPr>
                              </pic:nvPicPr>
                              <pic:blipFill>
                                <a:blip r:embed="rId21"/>
                                <a:stretch>
                                  <a:fillRect/>
                                </a:stretch>
                              </pic:blipFill>
                              <pic:spPr>
                                <a:xfrm>
                                  <a:off x="0" y="0"/>
                                  <a:ext cx="2694940" cy="2781300"/>
                                </a:xfrm>
                                <a:prstGeom prst="rect">
                                  <a:avLst/>
                                </a:prstGeom>
                              </pic:spPr>
                            </pic:pic>
                          </a:graphicData>
                        </a:graphic>
                      </wp:inline>
                    </w:drawing>
                  </w:r>
                </w:p>
              </w:tc>
              <w:tc>
                <w:tcPr>
                  <w:tcW w:w="2500" w:type="pct"/>
                </w:tcPr>
                <w:p>
                  <w:pPr>
                    <w:pStyle w:val="2"/>
                    <w:keepNext w:val="0"/>
                    <w:keepLines w:val="0"/>
                    <w:widowControl w:val="0"/>
                    <w:suppressLineNumbers w:val="0"/>
                    <w:spacing w:beforeAutospacing="0" w:afterAutospacing="0"/>
                    <w:ind w:left="0" w:right="0"/>
                    <w:jc w:val="center"/>
                    <w:rPr>
                      <w:rFonts w:hint="default" w:ascii="Times New Roman" w:hAnsi="Times New Roman" w:cs="Times New Roman" w:eastAsiaTheme="minorEastAsia"/>
                      <w:color w:val="auto"/>
                      <w:szCs w:val="24"/>
                      <w:lang w:eastAsia="zh-CN"/>
                    </w:rPr>
                  </w:pPr>
                  <w:r>
                    <w:rPr>
                      <w:rFonts w:hint="default" w:ascii="Times New Roman" w:hAnsi="Times New Roman" w:cs="Times New Roman" w:eastAsiaTheme="minorEastAsia"/>
                      <w:color w:val="auto"/>
                      <w:szCs w:val="24"/>
                      <w:lang w:eastAsia="zh-CN"/>
                    </w:rPr>
                    <w:drawing>
                      <wp:inline distT="0" distB="0" distL="114300" distR="114300">
                        <wp:extent cx="2705735" cy="2769870"/>
                        <wp:effectExtent l="0" t="0" r="18415" b="11430"/>
                        <wp:docPr id="12" name="图片 12" descr="d58ecec9458445605dc760c8e98d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58ecec9458445605dc760c8e98d414"/>
                                <pic:cNvPicPr>
                                  <a:picLocks noChangeAspect="1"/>
                                </pic:cNvPicPr>
                              </pic:nvPicPr>
                              <pic:blipFill>
                                <a:blip r:embed="rId22"/>
                                <a:stretch>
                                  <a:fillRect/>
                                </a:stretch>
                              </pic:blipFill>
                              <pic:spPr>
                                <a:xfrm>
                                  <a:off x="0" y="0"/>
                                  <a:ext cx="2705735" cy="2769870"/>
                                </a:xfrm>
                                <a:prstGeom prst="rect">
                                  <a:avLst/>
                                </a:prstGeom>
                              </pic:spPr>
                            </pic:pic>
                          </a:graphicData>
                        </a:graphic>
                      </wp:inline>
                    </w:drawing>
                  </w:r>
                </w:p>
              </w:tc>
            </w:tr>
          </w:tbl>
          <w:p>
            <w:pPr>
              <w:keepNext w:val="0"/>
              <w:keepLines w:val="0"/>
              <w:widowControl/>
              <w:suppressLineNumbers w:val="0"/>
              <w:tabs>
                <w:tab w:val="left" w:pos="1842"/>
              </w:tabs>
              <w:spacing w:before="0" w:beforeAutospacing="0" w:after="0" w:afterAutospacing="0" w:line="360" w:lineRule="auto"/>
              <w:ind w:left="0" w:right="0"/>
              <w:jc w:val="both"/>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rPr>
              <w:t>（6）</w:t>
            </w:r>
            <w:r>
              <w:rPr>
                <w:rFonts w:hint="default" w:ascii="Times New Roman" w:hAnsi="Times New Roman" w:cs="Times New Roman" w:eastAsiaTheme="minorEastAsia"/>
                <w:b/>
                <w:bCs/>
                <w:color w:val="auto"/>
                <w:sz w:val="24"/>
                <w:szCs w:val="24"/>
              </w:rPr>
              <w:t>环境敏感目标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rPr>
              <w:t>昆明福泽盛达经贸有限公司昆明东三环虹桥立交北侧汽车4S专营店改扩建项目</w:t>
            </w:r>
            <w:r>
              <w:rPr>
                <w:rFonts w:hint="default" w:ascii="Times New Roman" w:hAnsi="Times New Roman" w:cs="Times New Roman" w:eastAsiaTheme="minorEastAsia"/>
                <w:color w:val="auto"/>
                <w:sz w:val="24"/>
                <w:szCs w:val="24"/>
              </w:rPr>
              <w:t>环境敏感目标与环评对比无新增变化，具体情况见表2-4。</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textAlignment w:val="auto"/>
              <w:rPr>
                <w:rFonts w:hint="default" w:ascii="Times New Roman" w:hAnsi="Times New Roman" w:cs="Times New Roman" w:eastAsiaTheme="minorEastAsia"/>
                <w:b/>
                <w:bCs/>
                <w:color w:val="auto"/>
                <w:szCs w:val="24"/>
              </w:rPr>
            </w:pPr>
            <w:r>
              <w:rPr>
                <w:rFonts w:hint="default" w:ascii="Times New Roman" w:hAnsi="Times New Roman" w:cs="Times New Roman" w:eastAsiaTheme="minorEastAsia"/>
                <w:b/>
                <w:bCs/>
                <w:color w:val="auto"/>
                <w:szCs w:val="24"/>
              </w:rPr>
              <w:t>表2-4</w:t>
            </w:r>
            <w:r>
              <w:rPr>
                <w:rFonts w:hint="default" w:ascii="Times New Roman" w:hAnsi="Times New Roman" w:cs="Times New Roman" w:eastAsiaTheme="minorEastAsia"/>
                <w:b/>
                <w:bCs/>
                <w:color w:val="auto"/>
                <w:szCs w:val="24"/>
                <w:lang w:val="en-US" w:eastAsia="zh-CN"/>
              </w:rPr>
              <w:t xml:space="preserve">  </w:t>
            </w:r>
            <w:r>
              <w:rPr>
                <w:rFonts w:hint="default" w:ascii="Times New Roman" w:hAnsi="Times New Roman" w:cs="Times New Roman" w:eastAsiaTheme="minorEastAsia"/>
                <w:b/>
                <w:bCs/>
                <w:color w:val="auto"/>
                <w:szCs w:val="24"/>
              </w:rPr>
              <w:t>项目环境敏感目标与建设项目位置关系表</w:t>
            </w:r>
          </w:p>
          <w:tbl>
            <w:tblPr>
              <w:tblStyle w:val="20"/>
              <w:tblW w:w="896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276"/>
              <w:gridCol w:w="1754"/>
              <w:gridCol w:w="31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tcBorders>
                    <w:top w:val="single" w:color="auto" w:sz="6" w:space="0"/>
                    <w:left w:val="single" w:color="auto" w:sz="0"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bCs/>
                      <w:color w:val="auto"/>
                      <w:spacing w:val="0"/>
                      <w:sz w:val="21"/>
                      <w:szCs w:val="21"/>
                      <w:lang w:val="en-US" w:eastAsia="zh-CN"/>
                    </w:rPr>
                  </w:pPr>
                  <w:r>
                    <w:rPr>
                      <w:rFonts w:hint="default" w:ascii="Times New Roman" w:hAnsi="Times New Roman" w:eastAsia="宋体" w:cs="Times New Roman"/>
                      <w:b/>
                      <w:bCs/>
                      <w:color w:val="auto"/>
                      <w:spacing w:val="0"/>
                      <w:sz w:val="21"/>
                      <w:szCs w:val="21"/>
                      <w:lang w:val="en-US" w:eastAsia="zh-CN"/>
                    </w:rPr>
                    <w:t>类别</w:t>
                  </w:r>
                </w:p>
              </w:tc>
              <w:tc>
                <w:tcPr>
                  <w:tcW w:w="182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bCs/>
                      <w:color w:val="auto"/>
                      <w:spacing w:val="0"/>
                      <w:sz w:val="21"/>
                      <w:szCs w:val="21"/>
                      <w:lang w:val="en-US" w:eastAsia="zh-CN"/>
                    </w:rPr>
                  </w:pPr>
                  <w:r>
                    <w:rPr>
                      <w:rFonts w:hint="default" w:ascii="Times New Roman" w:hAnsi="Times New Roman" w:eastAsia="宋体" w:cs="Times New Roman"/>
                      <w:b/>
                      <w:bCs/>
                      <w:color w:val="auto"/>
                      <w:spacing w:val="0"/>
                      <w:sz w:val="21"/>
                      <w:szCs w:val="21"/>
                      <w:lang w:val="en-US" w:eastAsia="zh-CN"/>
                    </w:rPr>
                    <w:t>保护目标</w:t>
                  </w:r>
                </w:p>
              </w:tc>
              <w:tc>
                <w:tcPr>
                  <w:tcW w:w="97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bCs/>
                      <w:color w:val="auto"/>
                      <w:spacing w:val="0"/>
                      <w:sz w:val="21"/>
                      <w:szCs w:val="21"/>
                      <w:lang w:val="en-US" w:eastAsia="zh-CN"/>
                    </w:rPr>
                  </w:pPr>
                  <w:r>
                    <w:rPr>
                      <w:rFonts w:hint="default" w:ascii="Times New Roman" w:hAnsi="Times New Roman" w:eastAsia="宋体" w:cs="Times New Roman"/>
                      <w:b/>
                      <w:bCs/>
                      <w:color w:val="auto"/>
                      <w:spacing w:val="0"/>
                      <w:sz w:val="21"/>
                      <w:szCs w:val="21"/>
                      <w:lang w:val="en-US" w:eastAsia="zh-CN"/>
                    </w:rPr>
                    <w:t>距厂界直线距离</w:t>
                  </w:r>
                </w:p>
              </w:tc>
              <w:tc>
                <w:tcPr>
                  <w:tcW w:w="174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bCs/>
                      <w:color w:val="auto"/>
                      <w:spacing w:val="0"/>
                      <w:sz w:val="21"/>
                      <w:szCs w:val="21"/>
                      <w:lang w:val="en-US" w:eastAsia="zh-CN"/>
                    </w:rPr>
                  </w:pPr>
                  <w:r>
                    <w:rPr>
                      <w:rFonts w:hint="default" w:ascii="Times New Roman" w:hAnsi="Times New Roman" w:eastAsia="宋体" w:cs="Times New Roman"/>
                      <w:b/>
                      <w:bCs/>
                      <w:color w:val="auto"/>
                      <w:spacing w:val="0"/>
                      <w:sz w:val="21"/>
                      <w:szCs w:val="21"/>
                      <w:lang w:val="en-US" w:eastAsia="zh-CN"/>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 w:type="pct"/>
                  <w:vMerge w:val="restart"/>
                  <w:tcBorders>
                    <w:top w:val="single" w:color="auto" w:sz="6" w:space="0"/>
                    <w:left w:val="single" w:color="auto" w:sz="4"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环境空气</w:t>
                  </w:r>
                </w:p>
              </w:tc>
              <w:tc>
                <w:tcPr>
                  <w:tcW w:w="182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金色交响小区居民</w:t>
                  </w:r>
                </w:p>
              </w:tc>
              <w:tc>
                <w:tcPr>
                  <w:tcW w:w="97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西北面150m</w:t>
                  </w:r>
                </w:p>
              </w:tc>
              <w:tc>
                <w:tcPr>
                  <w:tcW w:w="1747" w:type="pct"/>
                  <w:vMerge w:val="restar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执行《环境空气质量标准（GB3095-2012）二级标准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46" w:type="pct"/>
                  <w:vMerge w:val="continue"/>
                  <w:tcBorders>
                    <w:top w:val="single" w:color="auto" w:sz="6" w:space="0"/>
                    <w:left w:val="single" w:color="auto" w:sz="4"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c>
                <w:tcPr>
                  <w:tcW w:w="182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加油站</w:t>
                  </w:r>
                </w:p>
              </w:tc>
              <w:tc>
                <w:tcPr>
                  <w:tcW w:w="97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北面10m</w:t>
                  </w:r>
                </w:p>
              </w:tc>
              <w:tc>
                <w:tcPr>
                  <w:tcW w:w="1747" w:type="pct"/>
                  <w:vMerge w:val="continue"/>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446" w:type="pct"/>
                  <w:vMerge w:val="continue"/>
                  <w:tcBorders>
                    <w:top w:val="single" w:color="auto" w:sz="6" w:space="0"/>
                    <w:left w:val="single" w:color="auto" w:sz="4"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c>
                <w:tcPr>
                  <w:tcW w:w="182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虹桥汽车财富中心</w:t>
                  </w:r>
                </w:p>
              </w:tc>
              <w:tc>
                <w:tcPr>
                  <w:tcW w:w="97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西面75m</w:t>
                  </w:r>
                </w:p>
              </w:tc>
              <w:tc>
                <w:tcPr>
                  <w:tcW w:w="1747" w:type="pct"/>
                  <w:vMerge w:val="continue"/>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46" w:type="pct"/>
                  <w:vMerge w:val="continue"/>
                  <w:tcBorders>
                    <w:top w:val="single" w:color="auto" w:sz="6" w:space="0"/>
                    <w:left w:val="single" w:color="auto" w:sz="4"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c>
                <w:tcPr>
                  <w:tcW w:w="182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云南省地质矿产勘查开发局职工疗养院</w:t>
                  </w:r>
                </w:p>
              </w:tc>
              <w:tc>
                <w:tcPr>
                  <w:tcW w:w="97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东北面120m</w:t>
                  </w:r>
                </w:p>
              </w:tc>
              <w:tc>
                <w:tcPr>
                  <w:tcW w:w="1747" w:type="pct"/>
                  <w:vMerge w:val="continue"/>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46" w:type="pct"/>
                  <w:vMerge w:val="continue"/>
                  <w:tcBorders>
                    <w:top w:val="single" w:color="auto" w:sz="6" w:space="0"/>
                    <w:left w:val="single" w:color="auto" w:sz="4"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c>
                <w:tcPr>
                  <w:tcW w:w="182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云南中凯</w:t>
                  </w:r>
                </w:p>
              </w:tc>
              <w:tc>
                <w:tcPr>
                  <w:tcW w:w="97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东面185m</w:t>
                  </w:r>
                </w:p>
              </w:tc>
              <w:tc>
                <w:tcPr>
                  <w:tcW w:w="1747" w:type="pct"/>
                  <w:vMerge w:val="continue"/>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46" w:type="pct"/>
                  <w:vMerge w:val="continue"/>
                  <w:tcBorders>
                    <w:top w:val="single" w:color="auto" w:sz="6" w:space="0"/>
                    <w:left w:val="single" w:color="auto" w:sz="4"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c>
                <w:tcPr>
                  <w:tcW w:w="182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唐韵大酒店</w:t>
                  </w:r>
                </w:p>
              </w:tc>
              <w:tc>
                <w:tcPr>
                  <w:tcW w:w="97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西北面125m</w:t>
                  </w:r>
                </w:p>
              </w:tc>
              <w:tc>
                <w:tcPr>
                  <w:tcW w:w="1747" w:type="pct"/>
                  <w:vMerge w:val="continue"/>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46" w:type="pct"/>
                  <w:vMerge w:val="continue"/>
                  <w:tcBorders>
                    <w:top w:val="single" w:color="auto" w:sz="6" w:space="0"/>
                    <w:left w:val="single" w:color="auto" w:sz="4"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c>
                <w:tcPr>
                  <w:tcW w:w="182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长水国际温泉大酒店</w:t>
                  </w:r>
                </w:p>
              </w:tc>
              <w:tc>
                <w:tcPr>
                  <w:tcW w:w="97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西北面340m</w:t>
                  </w:r>
                </w:p>
              </w:tc>
              <w:tc>
                <w:tcPr>
                  <w:tcW w:w="1747" w:type="pct"/>
                  <w:vMerge w:val="continue"/>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12" w:hRule="atLeast"/>
                <w:jc w:val="center"/>
              </w:trPr>
              <w:tc>
                <w:tcPr>
                  <w:tcW w:w="446" w:type="pct"/>
                  <w:vMerge w:val="continue"/>
                  <w:tcBorders>
                    <w:top w:val="single" w:color="auto" w:sz="6" w:space="0"/>
                    <w:left w:val="single" w:color="auto" w:sz="4"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c>
                <w:tcPr>
                  <w:tcW w:w="182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众联国际温泉大酒店</w:t>
                  </w:r>
                </w:p>
              </w:tc>
              <w:tc>
                <w:tcPr>
                  <w:tcW w:w="97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西北面630m</w:t>
                  </w:r>
                </w:p>
              </w:tc>
              <w:tc>
                <w:tcPr>
                  <w:tcW w:w="1747" w:type="pct"/>
                  <w:vMerge w:val="continue"/>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446" w:type="pct"/>
                  <w:vMerge w:val="continue"/>
                  <w:tcBorders>
                    <w:top w:val="single" w:color="auto" w:sz="6" w:space="0"/>
                    <w:left w:val="single" w:color="auto" w:sz="4"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c>
                <w:tcPr>
                  <w:tcW w:w="182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碧桂园 璟台</w:t>
                  </w:r>
                </w:p>
              </w:tc>
              <w:tc>
                <w:tcPr>
                  <w:tcW w:w="97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西面360m</w:t>
                  </w:r>
                </w:p>
              </w:tc>
              <w:tc>
                <w:tcPr>
                  <w:tcW w:w="1747" w:type="pct"/>
                  <w:vMerge w:val="continue"/>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46" w:type="pct"/>
                  <w:vMerge w:val="continue"/>
                  <w:tcBorders>
                    <w:top w:val="single" w:color="auto" w:sz="6" w:space="0"/>
                    <w:left w:val="single" w:color="auto" w:sz="4"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c>
                <w:tcPr>
                  <w:tcW w:w="182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博欣欣悦苑</w:t>
                  </w:r>
                </w:p>
              </w:tc>
              <w:tc>
                <w:tcPr>
                  <w:tcW w:w="97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西南面230m</w:t>
                  </w:r>
                </w:p>
              </w:tc>
              <w:tc>
                <w:tcPr>
                  <w:tcW w:w="1747" w:type="pct"/>
                  <w:vMerge w:val="continue"/>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446" w:type="pct"/>
                  <w:vMerge w:val="restart"/>
                  <w:tcBorders>
                    <w:top w:val="single" w:color="auto" w:sz="6" w:space="0"/>
                    <w:left w:val="single" w:color="auto" w:sz="4"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地表水环境</w:t>
                  </w:r>
                </w:p>
              </w:tc>
              <w:tc>
                <w:tcPr>
                  <w:tcW w:w="182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滇池外海</w:t>
                  </w:r>
                </w:p>
              </w:tc>
              <w:tc>
                <w:tcPr>
                  <w:tcW w:w="97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较远</w:t>
                  </w:r>
                </w:p>
              </w:tc>
              <w:tc>
                <w:tcPr>
                  <w:tcW w:w="1747" w:type="pct"/>
                  <w:vMerge w:val="restar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GB3838－2002《地表水环境质量标准》Ⅲ类标准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87" w:hRule="atLeast"/>
                <w:jc w:val="center"/>
              </w:trPr>
              <w:tc>
                <w:tcPr>
                  <w:tcW w:w="446" w:type="pct"/>
                  <w:vMerge w:val="continue"/>
                  <w:tcBorders>
                    <w:top w:val="single" w:color="auto" w:sz="6" w:space="0"/>
                    <w:left w:val="single" w:color="auto" w:sz="4"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c>
                <w:tcPr>
                  <w:tcW w:w="182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zh-CN" w:eastAsia="zh-CN"/>
                    </w:rPr>
                  </w:pPr>
                  <w:r>
                    <w:rPr>
                      <w:rFonts w:hint="default" w:ascii="Times New Roman" w:hAnsi="Times New Roman" w:eastAsia="宋体" w:cs="Times New Roman"/>
                      <w:b w:val="0"/>
                      <w:bCs w:val="0"/>
                      <w:color w:val="auto"/>
                      <w:spacing w:val="0"/>
                      <w:sz w:val="21"/>
                      <w:szCs w:val="21"/>
                      <w:lang w:val="zh-CN" w:eastAsia="zh-CN"/>
                    </w:rPr>
                    <w:t>东干渠</w:t>
                  </w:r>
                </w:p>
              </w:tc>
              <w:tc>
                <w:tcPr>
                  <w:tcW w:w="97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西面60m</w:t>
                  </w:r>
                </w:p>
              </w:tc>
              <w:tc>
                <w:tcPr>
                  <w:tcW w:w="1747" w:type="pct"/>
                  <w:vMerge w:val="continue"/>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46" w:type="pct"/>
                  <w:vMerge w:val="continue"/>
                  <w:tcBorders>
                    <w:top w:val="single" w:color="auto" w:sz="6" w:space="0"/>
                    <w:left w:val="single" w:color="auto" w:sz="4"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c>
                <w:tcPr>
                  <w:tcW w:w="182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东北沙河水库</w:t>
                  </w:r>
                </w:p>
              </w:tc>
              <w:tc>
                <w:tcPr>
                  <w:tcW w:w="97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东侧450m</w:t>
                  </w:r>
                </w:p>
              </w:tc>
              <w:tc>
                <w:tcPr>
                  <w:tcW w:w="1747" w:type="pct"/>
                  <w:vMerge w:val="continue"/>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446" w:type="pct"/>
                  <w:vMerge w:val="restart"/>
                  <w:tcBorders>
                    <w:top w:val="single" w:color="auto" w:sz="6" w:space="0"/>
                    <w:left w:val="single" w:color="auto" w:sz="4"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声环境</w:t>
                  </w:r>
                </w:p>
              </w:tc>
              <w:tc>
                <w:tcPr>
                  <w:tcW w:w="182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金色交响小区居民</w:t>
                  </w:r>
                </w:p>
              </w:tc>
              <w:tc>
                <w:tcPr>
                  <w:tcW w:w="97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西北面150m</w:t>
                  </w:r>
                </w:p>
              </w:tc>
              <w:tc>
                <w:tcPr>
                  <w:tcW w:w="1747" w:type="pct"/>
                  <w:vMerge w:val="restar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靠近东三环一侧35m范围内执行《声环境质量标准》（GB3096—2008）4a类标准，其它各侧执行2类标准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46" w:type="pct"/>
                  <w:vMerge w:val="continue"/>
                  <w:tcBorders>
                    <w:top w:val="single" w:color="auto" w:sz="6" w:space="0"/>
                    <w:left w:val="single" w:color="auto" w:sz="4"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c>
                <w:tcPr>
                  <w:tcW w:w="182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云南省地质矿产勘查开发局职工疗养院</w:t>
                  </w:r>
                </w:p>
              </w:tc>
              <w:tc>
                <w:tcPr>
                  <w:tcW w:w="97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东北面120m</w:t>
                  </w:r>
                </w:p>
              </w:tc>
              <w:tc>
                <w:tcPr>
                  <w:tcW w:w="1747" w:type="pct"/>
                  <w:vMerge w:val="continue"/>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46" w:type="pct"/>
                  <w:vMerge w:val="continue"/>
                  <w:tcBorders>
                    <w:top w:val="single" w:color="auto" w:sz="6" w:space="0"/>
                    <w:left w:val="single" w:color="auto" w:sz="4"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c>
                <w:tcPr>
                  <w:tcW w:w="1827"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唐韵大酒店</w:t>
                  </w:r>
                </w:p>
              </w:tc>
              <w:tc>
                <w:tcPr>
                  <w:tcW w:w="97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r>
                    <w:rPr>
                      <w:rFonts w:hint="default" w:ascii="Times New Roman" w:hAnsi="Times New Roman" w:eastAsia="宋体" w:cs="Times New Roman"/>
                      <w:b w:val="0"/>
                      <w:bCs w:val="0"/>
                      <w:color w:val="auto"/>
                      <w:spacing w:val="0"/>
                      <w:sz w:val="21"/>
                      <w:szCs w:val="21"/>
                      <w:lang w:val="en-US" w:eastAsia="zh-CN"/>
                    </w:rPr>
                    <w:t>西北面125m</w:t>
                  </w:r>
                </w:p>
              </w:tc>
              <w:tc>
                <w:tcPr>
                  <w:tcW w:w="1747" w:type="pct"/>
                  <w:vMerge w:val="continue"/>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widowControl/>
                    <w:suppressLineNumbers w:val="0"/>
                    <w:spacing w:before="0" w:beforeAutospacing="0" w:after="0" w:afterLines="0" w:afterAutospacing="0" w:line="240" w:lineRule="auto"/>
                    <w:ind w:left="0" w:right="0" w:firstLine="0" w:firstLineChars="0"/>
                    <w:jc w:val="center"/>
                    <w:rPr>
                      <w:rFonts w:hint="default" w:ascii="Times New Roman" w:hAnsi="Times New Roman" w:eastAsia="宋体" w:cs="Times New Roman"/>
                      <w:b w:val="0"/>
                      <w:bCs w:val="0"/>
                      <w:color w:val="auto"/>
                      <w:spacing w:val="0"/>
                      <w:sz w:val="21"/>
                      <w:szCs w:val="21"/>
                      <w:lang w:val="en-US" w:eastAsia="zh-CN"/>
                    </w:rPr>
                  </w:pPr>
                </w:p>
              </w:tc>
            </w:tr>
          </w:tbl>
          <w:p>
            <w:pPr>
              <w:keepNext w:val="0"/>
              <w:keepLines w:val="0"/>
              <w:widowControl w:val="0"/>
              <w:suppressLineNumbers w:val="0"/>
              <w:tabs>
                <w:tab w:val="left" w:pos="2396"/>
              </w:tabs>
              <w:bidi w:val="0"/>
              <w:spacing w:before="0" w:beforeAutospacing="0" w:after="0" w:afterAutospacing="0"/>
              <w:ind w:left="0" w:right="0"/>
              <w:jc w:val="left"/>
              <w:rPr>
                <w:rFonts w:hint="default" w:ascii="Times New Roman" w:hAnsi="Times New Roman" w:eastAsia="微软雅黑" w:cs="Times New Roman"/>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1" w:type="dxa"/>
          </w:tcPr>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eastAsiaTheme="minorEastAsia"/>
                <w:b/>
                <w:bCs/>
                <w:color w:val="auto"/>
                <w:sz w:val="24"/>
                <w:szCs w:val="24"/>
              </w:rPr>
            </w:pPr>
            <w:bookmarkStart w:id="10" w:name="_Toc30517"/>
            <w:bookmarkStart w:id="11" w:name="_Toc26090"/>
            <w:bookmarkStart w:id="12" w:name="_Toc14101"/>
            <w:bookmarkStart w:id="13" w:name="_Toc48"/>
            <w:r>
              <w:rPr>
                <w:rFonts w:hint="default" w:ascii="Times New Roman" w:hAnsi="Times New Roman" w:cs="Times New Roman" w:eastAsiaTheme="minorEastAsia"/>
                <w:b/>
                <w:bCs/>
                <w:color w:val="auto"/>
                <w:sz w:val="24"/>
                <w:szCs w:val="24"/>
              </w:rPr>
              <w:t>原辅材料消耗及水平衡：</w:t>
            </w:r>
            <w:bookmarkEnd w:id="10"/>
            <w:bookmarkEnd w:id="11"/>
          </w:p>
          <w:p>
            <w:pPr>
              <w:pStyle w:val="2"/>
              <w:keepNext w:val="0"/>
              <w:keepLines w:val="0"/>
              <w:widowControl w:val="0"/>
              <w:numPr>
                <w:ilvl w:val="0"/>
                <w:numId w:val="1"/>
              </w:numPr>
              <w:suppressLineNumbers w:val="0"/>
              <w:spacing w:before="0" w:beforeAutospacing="0" w:after="0" w:afterAutospacing="0" w:line="360" w:lineRule="auto"/>
              <w:ind w:left="0" w:right="0"/>
              <w:jc w:val="left"/>
              <w:rPr>
                <w:rFonts w:hint="default" w:ascii="Times New Roman" w:hAnsi="Times New Roman" w:cs="Times New Roman" w:eastAsiaTheme="minorEastAsia"/>
                <w:color w:val="auto"/>
                <w:szCs w:val="24"/>
              </w:rPr>
            </w:pPr>
            <w:r>
              <w:rPr>
                <w:rFonts w:hint="default" w:ascii="Times New Roman" w:hAnsi="Times New Roman" w:cs="Times New Roman" w:eastAsiaTheme="minorEastAsia"/>
                <w:bCs/>
                <w:color w:val="auto"/>
                <w:szCs w:val="24"/>
              </w:rPr>
              <w:t>原、辅料消耗</w:t>
            </w:r>
            <w:r>
              <w:rPr>
                <w:rFonts w:hint="default" w:ascii="Times New Roman" w:hAnsi="Times New Roman" w:cs="Times New Roman" w:eastAsiaTheme="minorEastAsia"/>
                <w:color w:val="auto"/>
                <w:szCs w:val="24"/>
              </w:rPr>
              <w:t>情况：</w:t>
            </w:r>
          </w:p>
          <w:p>
            <w:pPr>
              <w:pStyle w:val="12"/>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rPr>
              <w:t>项目改扩建后预计年喷烤漆车辆数量为7050辆（其中局部喷烤漆车辆数量为7000辆，全车喷烤漆车辆数量为50辆），年保养车辆数量为7000辆，年维修车辆数量为12000辆。项目生产过程中所使用的原辅材料主要为底漆、面漆、稀释剂等，详见</w:t>
            </w:r>
            <w:r>
              <w:rPr>
                <w:rFonts w:hint="default" w:ascii="Times New Roman" w:hAnsi="Times New Roman" w:cs="Times New Roman" w:eastAsiaTheme="minorEastAsia"/>
                <w:color w:val="auto"/>
                <w:sz w:val="24"/>
                <w:lang w:val="en-US" w:eastAsia="zh-CN"/>
              </w:rPr>
              <w:t>下表</w:t>
            </w:r>
          </w:p>
          <w:p>
            <w:pPr>
              <w:pStyle w:val="12"/>
              <w:keepNext w:val="0"/>
              <w:keepLines w:val="0"/>
              <w:widowControl/>
              <w:suppressLineNumbers w:val="0"/>
              <w:spacing w:before="0" w:beforeAutospacing="0" w:after="0" w:afterAutospacing="0"/>
              <w:ind w:left="0" w:right="0"/>
              <w:jc w:val="center"/>
              <w:rPr>
                <w:rFonts w:hint="default" w:ascii="Times New Roman" w:hAnsi="Times New Roman" w:cs="Times New Roman"/>
                <w:b/>
                <w:color w:val="auto"/>
                <w:sz w:val="24"/>
                <w:szCs w:val="24"/>
              </w:rPr>
            </w:pPr>
            <w:r>
              <w:rPr>
                <w:rFonts w:hint="default" w:ascii="Times New Roman" w:hAnsi="Times New Roman" w:cs="Times New Roman" w:eastAsiaTheme="minorEastAsia"/>
                <w:b/>
                <w:bCs/>
                <w:color w:val="auto"/>
                <w:sz w:val="24"/>
                <w:szCs w:val="24"/>
              </w:rPr>
              <w:t>表2-5</w:t>
            </w:r>
            <w:r>
              <w:rPr>
                <w:rFonts w:hint="default" w:ascii="Times New Roman" w:hAnsi="Times New Roman" w:cs="Times New Roman"/>
                <w:b/>
                <w:color w:val="auto"/>
                <w:sz w:val="24"/>
                <w:szCs w:val="24"/>
              </w:rPr>
              <w:t>主要原</w:t>
            </w:r>
            <w:r>
              <w:rPr>
                <w:rFonts w:hint="default" w:ascii="Times New Roman" w:hAnsi="Times New Roman" w:cs="Times New Roman"/>
                <w:b/>
                <w:color w:val="auto"/>
                <w:sz w:val="24"/>
                <w:szCs w:val="24"/>
                <w:lang w:val="en-US" w:eastAsia="zh-CN"/>
              </w:rPr>
              <w:t>辅</w:t>
            </w:r>
            <w:r>
              <w:rPr>
                <w:rFonts w:hint="default" w:ascii="Times New Roman" w:hAnsi="Times New Roman" w:cs="Times New Roman"/>
                <w:b/>
                <w:color w:val="auto"/>
                <w:sz w:val="24"/>
                <w:szCs w:val="24"/>
              </w:rPr>
              <w:t>材料消耗表</w:t>
            </w:r>
          </w:p>
          <w:tbl>
            <w:tblPr>
              <w:tblStyle w:val="20"/>
              <w:tblW w:w="499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1"/>
              <w:gridCol w:w="1809"/>
              <w:gridCol w:w="3140"/>
              <w:gridCol w:w="19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31"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原辅材料名称</w:t>
                  </w:r>
                </w:p>
              </w:tc>
              <w:tc>
                <w:tcPr>
                  <w:tcW w:w="1012"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消耗量</w:t>
                  </w:r>
                </w:p>
              </w:tc>
              <w:tc>
                <w:tcPr>
                  <w:tcW w:w="175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储存量</w:t>
                  </w:r>
                </w:p>
              </w:tc>
              <w:tc>
                <w:tcPr>
                  <w:tcW w:w="1098"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实际用量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3" w:hRule="atLeast"/>
                <w:jc w:val="center"/>
              </w:trPr>
              <w:tc>
                <w:tcPr>
                  <w:tcW w:w="1131"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底漆</w:t>
                  </w:r>
                </w:p>
              </w:tc>
              <w:tc>
                <w:tcPr>
                  <w:tcW w:w="1012"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300L/a</w:t>
                  </w:r>
                </w:p>
              </w:tc>
              <w:tc>
                <w:tcPr>
                  <w:tcW w:w="175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项目区存储量为30L</w:t>
                  </w:r>
                </w:p>
              </w:tc>
              <w:tc>
                <w:tcPr>
                  <w:tcW w:w="1098"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480L/a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1131"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面漆</w:t>
                  </w:r>
                </w:p>
              </w:tc>
              <w:tc>
                <w:tcPr>
                  <w:tcW w:w="1012"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500L/a</w:t>
                  </w:r>
                </w:p>
              </w:tc>
              <w:tc>
                <w:tcPr>
                  <w:tcW w:w="175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项目区存储量为50L</w:t>
                  </w:r>
                </w:p>
              </w:tc>
              <w:tc>
                <w:tcPr>
                  <w:tcW w:w="1098"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543.2L/a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1131"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稀释剂</w:t>
                  </w:r>
                </w:p>
              </w:tc>
              <w:tc>
                <w:tcPr>
                  <w:tcW w:w="1012"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500L/a</w:t>
                  </w:r>
                </w:p>
              </w:tc>
              <w:tc>
                <w:tcPr>
                  <w:tcW w:w="175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项目区存储量为50L</w:t>
                  </w:r>
                </w:p>
              </w:tc>
              <w:tc>
                <w:tcPr>
                  <w:tcW w:w="1098"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480L/a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1131"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机油</w:t>
                  </w:r>
                </w:p>
              </w:tc>
              <w:tc>
                <w:tcPr>
                  <w:tcW w:w="1012"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60t/a</w:t>
                  </w:r>
                </w:p>
              </w:tc>
              <w:tc>
                <w:tcPr>
                  <w:tcW w:w="175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项目区存储量为0.5t</w:t>
                  </w:r>
                </w:p>
              </w:tc>
              <w:tc>
                <w:tcPr>
                  <w:tcW w:w="1098"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66t/a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08" w:hRule="atLeast"/>
                <w:jc w:val="center"/>
              </w:trPr>
              <w:tc>
                <w:tcPr>
                  <w:tcW w:w="1131"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刹车油</w:t>
                  </w:r>
                </w:p>
              </w:tc>
              <w:tc>
                <w:tcPr>
                  <w:tcW w:w="1012"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3000L/a</w:t>
                  </w:r>
                </w:p>
              </w:tc>
              <w:tc>
                <w:tcPr>
                  <w:tcW w:w="175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项目区存储量为300L</w:t>
                  </w:r>
                </w:p>
              </w:tc>
              <w:tc>
                <w:tcPr>
                  <w:tcW w:w="1098"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3000L/a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131"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压箱油</w:t>
                  </w:r>
                </w:p>
              </w:tc>
              <w:tc>
                <w:tcPr>
                  <w:tcW w:w="1012"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4900L/a</w:t>
                  </w:r>
                </w:p>
              </w:tc>
              <w:tc>
                <w:tcPr>
                  <w:tcW w:w="175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项目区存储量为400L</w:t>
                  </w:r>
                </w:p>
              </w:tc>
              <w:tc>
                <w:tcPr>
                  <w:tcW w:w="1098"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3600L/a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jc w:val="center"/>
              </w:trPr>
              <w:tc>
                <w:tcPr>
                  <w:tcW w:w="1131"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防冻液</w:t>
                  </w:r>
                </w:p>
              </w:tc>
              <w:tc>
                <w:tcPr>
                  <w:tcW w:w="1012"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3800L/a</w:t>
                  </w:r>
                </w:p>
              </w:tc>
              <w:tc>
                <w:tcPr>
                  <w:tcW w:w="175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项目区存储量为400L</w:t>
                  </w:r>
                </w:p>
              </w:tc>
              <w:tc>
                <w:tcPr>
                  <w:tcW w:w="1098"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2200L/a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1131"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活性炭</w:t>
                  </w:r>
                </w:p>
              </w:tc>
              <w:tc>
                <w:tcPr>
                  <w:tcW w:w="1012"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300kg/a</w:t>
                  </w:r>
                </w:p>
              </w:tc>
              <w:tc>
                <w:tcPr>
                  <w:tcW w:w="175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现调</w:t>
                  </w:r>
                </w:p>
              </w:tc>
              <w:tc>
                <w:tcPr>
                  <w:tcW w:w="1098"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350Kg/a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1131"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过滤棉</w:t>
                  </w:r>
                </w:p>
              </w:tc>
              <w:tc>
                <w:tcPr>
                  <w:tcW w:w="1012"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20卷/a</w:t>
                  </w:r>
                </w:p>
              </w:tc>
              <w:tc>
                <w:tcPr>
                  <w:tcW w:w="175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现调</w:t>
                  </w:r>
                </w:p>
              </w:tc>
              <w:tc>
                <w:tcPr>
                  <w:tcW w:w="1098"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30卷/a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1131"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摩擦材料</w:t>
                  </w:r>
                </w:p>
              </w:tc>
              <w:tc>
                <w:tcPr>
                  <w:tcW w:w="1012"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150副/a</w:t>
                  </w:r>
                </w:p>
              </w:tc>
              <w:tc>
                <w:tcPr>
                  <w:tcW w:w="175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项目区存储量为50副</w:t>
                  </w:r>
                </w:p>
              </w:tc>
              <w:tc>
                <w:tcPr>
                  <w:tcW w:w="1098"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2400副/a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1131"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钣金灰</w:t>
                  </w:r>
                </w:p>
              </w:tc>
              <w:tc>
                <w:tcPr>
                  <w:tcW w:w="1012"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300kg/a</w:t>
                  </w:r>
                </w:p>
              </w:tc>
              <w:tc>
                <w:tcPr>
                  <w:tcW w:w="175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项目区存储量为50kg</w:t>
                  </w:r>
                </w:p>
              </w:tc>
              <w:tc>
                <w:tcPr>
                  <w:tcW w:w="1098"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0kg/a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0" w:hRule="atLeast"/>
                <w:jc w:val="center"/>
              </w:trPr>
              <w:tc>
                <w:tcPr>
                  <w:tcW w:w="1131"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空调格</w:t>
                  </w:r>
                </w:p>
              </w:tc>
              <w:tc>
                <w:tcPr>
                  <w:tcW w:w="1012"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3700kg/a</w:t>
                  </w:r>
                </w:p>
              </w:tc>
              <w:tc>
                <w:tcPr>
                  <w:tcW w:w="175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项目区存储量为300kg</w:t>
                  </w:r>
                </w:p>
              </w:tc>
              <w:tc>
                <w:tcPr>
                  <w:tcW w:w="1098"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288kg/a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1131"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原子灰</w:t>
                  </w:r>
                </w:p>
              </w:tc>
              <w:tc>
                <w:tcPr>
                  <w:tcW w:w="1012"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300kg/a</w:t>
                  </w:r>
                </w:p>
              </w:tc>
              <w:tc>
                <w:tcPr>
                  <w:tcW w:w="175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项目区存储量为50kg</w:t>
                  </w:r>
                </w:p>
              </w:tc>
              <w:tc>
                <w:tcPr>
                  <w:tcW w:w="1098"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324kg/a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1131"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焊条</w:t>
                  </w:r>
                </w:p>
              </w:tc>
              <w:tc>
                <w:tcPr>
                  <w:tcW w:w="1012"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500kg/a</w:t>
                  </w:r>
                </w:p>
              </w:tc>
              <w:tc>
                <w:tcPr>
                  <w:tcW w:w="175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w:t>
                  </w:r>
                </w:p>
              </w:tc>
              <w:tc>
                <w:tcPr>
                  <w:tcW w:w="1098"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120kg/a</w:t>
                  </w:r>
                </w:p>
              </w:tc>
            </w:tr>
          </w:tbl>
          <w:p>
            <w:pPr>
              <w:keepNext w:val="0"/>
              <w:keepLines w:val="0"/>
              <w:widowControl w:val="0"/>
              <w:numPr>
                <w:ilvl w:val="0"/>
                <w:numId w:val="1"/>
              </w:numPr>
              <w:suppressLineNumbers w:val="0"/>
              <w:spacing w:before="0" w:beforeAutospacing="0" w:after="0" w:afterAutospacing="0" w:line="360" w:lineRule="auto"/>
              <w:ind w:left="0" w:right="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水平衡图：</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color w:val="auto"/>
                <w:sz w:val="24"/>
                <w:szCs w:val="24"/>
                <w:lang w:val="en-US" w:eastAsia="zh-CN"/>
              </w:rPr>
              <w:t>项目运营期维修区废水主要为生产废水和生活污水，生产废水包括：车辆清洁废水、维修区地面清洁废水及机修清洁废水，生活污水主要包括：员工及外来人员洗手及冲厕废水。项目运营过程中实行雨污分流制。项目湿式打磨废水、车辆清洁废水及机修清洁废水经三级隔油沉淀池处理后和生活污水排入化粪池。生活废水主要为员工及外来人员洗手及冲厕废水，生活污水及生产废水经化粪池处理后，进入自建中水处理站（60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/d）处理达</w:t>
            </w:r>
            <w:r>
              <w:rPr>
                <w:rFonts w:hint="default" w:ascii="Times New Roman" w:hAnsi="Times New Roman" w:cs="Times New Roman" w:eastAsiaTheme="minorEastAsia"/>
                <w:color w:val="auto"/>
                <w:sz w:val="24"/>
                <w:szCs w:val="24"/>
                <w:lang w:val="zh-CN" w:eastAsia="zh-CN"/>
              </w:rPr>
              <w:t>《城市污水再生利用 城市杂用水水质》（</w:t>
            </w:r>
            <w:r>
              <w:rPr>
                <w:rFonts w:hint="eastAsia" w:ascii="Times New Roman" w:hAnsi="Times New Roman" w:cs="Times New Roman" w:eastAsiaTheme="minorEastAsia"/>
                <w:color w:val="auto"/>
                <w:sz w:val="24"/>
                <w:szCs w:val="24"/>
                <w:lang w:val="zh-CN" w:eastAsia="zh-CN"/>
              </w:rPr>
              <w:t>GB/T18920-2020</w:t>
            </w:r>
            <w:r>
              <w:rPr>
                <w:rFonts w:hint="default" w:ascii="Times New Roman" w:hAnsi="Times New Roman" w:cs="Times New Roman" w:eastAsiaTheme="minorEastAsia"/>
                <w:color w:val="auto"/>
                <w:sz w:val="24"/>
                <w:szCs w:val="24"/>
                <w:lang w:val="zh-CN" w:eastAsia="zh-CN"/>
              </w:rPr>
              <w:t>）中的绿化标准后回用于场区内绿化浇灌。</w:t>
            </w:r>
            <w:r>
              <w:rPr>
                <w:rFonts w:hint="default" w:ascii="Times New Roman" w:hAnsi="Times New Roman" w:cs="Times New Roman" w:eastAsiaTheme="minorEastAsia"/>
                <w:color w:val="auto"/>
                <w:sz w:val="24"/>
                <w:szCs w:val="24"/>
                <w:lang w:val="en-US" w:eastAsia="zh-CN"/>
              </w:rPr>
              <w:t>雨天储存在蓄水池待晴天回用，不外排。</w:t>
            </w:r>
            <w:r>
              <w:rPr>
                <w:rFonts w:hint="eastAsia" w:ascii="Times New Roman" w:hAnsi="Times New Roman" w:cs="Times New Roman" w:eastAsiaTheme="minorEastAsia"/>
                <w:color w:val="auto"/>
                <w:sz w:val="24"/>
                <w:szCs w:val="24"/>
                <w:lang w:val="en-US" w:eastAsia="zh-CN"/>
              </w:rPr>
              <w:t>根据业主提供资料可知，项目区现实际用水量为20m</w:t>
            </w:r>
            <w:r>
              <w:rPr>
                <w:rFonts w:hint="eastAsia" w:ascii="Times New Roman" w:hAnsi="Times New Roman" w:cs="Times New Roman" w:eastAsiaTheme="minorEastAsia"/>
                <w:color w:val="auto"/>
                <w:sz w:val="24"/>
                <w:szCs w:val="24"/>
                <w:vertAlign w:val="superscript"/>
                <w:lang w:val="en-US" w:eastAsia="zh-CN"/>
              </w:rPr>
              <w:t>3</w:t>
            </w:r>
            <w:r>
              <w:rPr>
                <w:rFonts w:hint="eastAsia" w:ascii="Times New Roman" w:hAnsi="Times New Roman" w:cs="Times New Roman" w:eastAsiaTheme="minorEastAsia"/>
                <w:color w:val="auto"/>
                <w:sz w:val="24"/>
                <w:szCs w:val="24"/>
                <w:lang w:val="en-US" w:eastAsia="zh-CN"/>
              </w:rPr>
              <w:t>/d，7300m</w:t>
            </w:r>
            <w:r>
              <w:rPr>
                <w:rFonts w:hint="eastAsia" w:ascii="Times New Roman" w:hAnsi="Times New Roman" w:cs="Times New Roman" w:eastAsiaTheme="minorEastAsia"/>
                <w:color w:val="auto"/>
                <w:sz w:val="24"/>
                <w:szCs w:val="24"/>
                <w:vertAlign w:val="superscript"/>
                <w:lang w:val="en-US" w:eastAsia="zh-CN"/>
              </w:rPr>
              <w:t>3</w:t>
            </w:r>
            <w:r>
              <w:rPr>
                <w:rFonts w:hint="eastAsia" w:ascii="Times New Roman" w:hAnsi="Times New Roman" w:cs="Times New Roman" w:eastAsiaTheme="minorEastAsia"/>
                <w:color w:val="auto"/>
                <w:sz w:val="24"/>
                <w:szCs w:val="24"/>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1" w:type="dxa"/>
          </w:tcPr>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sz w:val="24"/>
                <w:szCs w:val="24"/>
              </w:rPr>
            </w:pPr>
            <w:bookmarkStart w:id="14" w:name="_Toc20087"/>
            <w:bookmarkStart w:id="15" w:name="_Toc18542"/>
            <w:r>
              <w:rPr>
                <w:rFonts w:hint="default" w:ascii="Times New Roman" w:hAnsi="Times New Roman" w:eastAsia="宋体" w:cs="Times New Roman"/>
                <w:color w:val="auto"/>
                <w:sz w:val="24"/>
                <w:szCs w:val="24"/>
              </w:rPr>
              <w:t>主要工艺流程及产</w:t>
            </w:r>
            <w:r>
              <w:rPr>
                <w:rFonts w:hint="default" w:ascii="Times New Roman" w:hAnsi="Times New Roman" w:eastAsia="宋体" w:cs="Times New Roman"/>
                <w:color w:val="auto"/>
                <w:sz w:val="24"/>
                <w:szCs w:val="24"/>
                <w:lang w:val="en-US" w:eastAsia="zh-CN"/>
              </w:rPr>
              <w:t>污</w:t>
            </w:r>
            <w:r>
              <w:rPr>
                <w:rFonts w:hint="default" w:ascii="Times New Roman" w:hAnsi="Times New Roman" w:eastAsia="宋体" w:cs="Times New Roman"/>
                <w:color w:val="auto"/>
                <w:sz w:val="24"/>
                <w:szCs w:val="24"/>
              </w:rPr>
              <w:t>环节（附处理工艺流程图，标出产污节点）</w:t>
            </w:r>
            <w:bookmarkEnd w:id="14"/>
            <w:bookmarkEnd w:id="15"/>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1、运营期工艺流程</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本项目业务范围主要为销售、维修、喷烤漆及钣金等。本项目改扩建后年喷烤漆车辆数量为7050辆（其中局部喷烤漆车辆数量为7000辆，全车喷烤漆车辆数量为50辆），年保养车辆数量为7000辆，年维修车辆数量为12000辆。项目区喷烤漆由专业调漆人员根据车辆油箱盖调色后送至喷烤漆房进行喷涂、烤漆。项目内不提供员工食宿。</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汽车进厂后首先对汽车状况进行检测，然后针对不同状况分类维修或保养。需要汽车保养的进行更换机油、机油滤清器等保养；需要汽车机修的进行钣金、零部件的更换；对于车身断裂的车辆进行焊接。保养、机修结束后经试车合格后，即可出厂。项目主要工艺流程及产污节点见图2-</w:t>
            </w:r>
            <w:r>
              <w:rPr>
                <w:rFonts w:hint="eastAsia"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object>
                <v:shape id="_x0000_i1025" o:spt="75" type="#_x0000_t75" style="height:363pt;width:415.1pt;" o:ole="t" filled="f" o:preferrelative="t" stroked="f" coordsize="21600,21600">
                  <v:path/>
                  <v:fill on="f" focussize="0,0"/>
                  <v:stroke on="f"/>
                  <v:imagedata r:id="rId24" o:title=""/>
                  <o:lock v:ext="edit" aspectratio="f"/>
                  <w10:wrap type="none"/>
                  <w10:anchorlock/>
                </v:shape>
                <o:OLEObject Type="Embed" ProgID="Visio.Drawing.15" ShapeID="_x0000_i1025" DrawAspect="Content" ObjectID="_1468075725" r:id="rId23">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图2-</w:t>
            </w:r>
            <w:r>
              <w:rPr>
                <w:rFonts w:hint="eastAsia" w:ascii="Times New Roman" w:hAnsi="Times New Roman" w:cs="Times New Roman" w:eastAsiaTheme="minorEastAsia"/>
                <w:b/>
                <w:bCs/>
                <w:color w:val="auto"/>
                <w:sz w:val="24"/>
                <w:szCs w:val="24"/>
                <w:lang w:val="en-US" w:eastAsia="zh-CN"/>
              </w:rPr>
              <w:t>1</w:t>
            </w:r>
            <w:r>
              <w:rPr>
                <w:rFonts w:hint="default" w:ascii="Times New Roman" w:hAnsi="Times New Roman" w:cs="Times New Roman" w:eastAsiaTheme="minorEastAsia"/>
                <w:b/>
                <w:bCs/>
                <w:color w:val="auto"/>
                <w:sz w:val="24"/>
                <w:szCs w:val="24"/>
                <w:lang w:val="en-US" w:eastAsia="zh-CN"/>
              </w:rPr>
              <w:t xml:space="preserve">   项目工艺流程及产污环节图</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主要工艺流程简述：</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运营期主要进行汽车销售、维修与保养，保养与维修之后进行检验后交给客户。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（1）保养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整车维护首先要进行检测，汽车进厂后，根据汽车技术档案的记录资料（包括车辆运行记录，维修记录，检测记录，总成修理记录等）和驾驶员反映的车辆使用技术状况（包括汽车动力性，异响，转向，制动及燃、润料消耗等）确定所需检测项目，依据检测结果及车辆实际技术状况进行故障诊断，从而确定附加作业。作业主要内容为：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a、易损件的更换，包括：机油、机油滤清器、空气滤清器、燃油滤清器、刹车片、火花塞等；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b、消耗的补给，包括：机油、压箱油、刹车油；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c、轮胎作业，包括紧固，补气，进行轮胎换位、磨损严重时更换轮胎。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项目更换机油采用专门的抽油机，抽出的废机油用专门的机油桶收集，撤换零件时滴出的废油用塑料桶收集；废油统一交由有资质的单位处置。维修车间滴在地上的机油使用抹布擦净，含油抹布混入生活垃圾处置。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维护作业中产生的污染物主要为：噪声、一般工业固废（废旧配件、废旧轮胎）以及危险废物（机油、压箱油、刹车油、机油桶、压箱油桶、刹车油桶、废弃滤芯、废铅酸蓄电池、废催化剂等）。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（2）修理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一辆汽车是由若干个总成装配而成，每个总成由若干零件、部件、组合件或附件组合装配而成，如发动机总成、变速器总成、转向器总成、电器总成、车身总成等。总成维修的主要作业内容为：将总成从车上拆下，再对总成拆卸，对各个零件进行检验，根据检验结果将故障零件分为可维修、不可维修，对可维修零件根据需要进行维修，不可维修零件进行更换。维修完成后装配在车上再进行调试。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项目在进行此项作业时产生的主要污染物为噪声、一般工业固废（废旧配件）。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a、更换或修理个别零件，如保险杆、车窗、叶子板以及部分电器零件等。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b、喷漆/烤漆：项目喷漆的全过程是在该厂生产车间的烤漆密闭房间内进行。需上漆的汽车经打磨预处理后，开入烤漆房密闭室中央的地栅上，然后将烤漆房门关闭，整个喷漆过程在封闭环境下完成。汽车打磨工序是在喷涂工序之前进行的，去除待喷漆部位的漆渣，然后进行人工打磨处理，以增加喷漆件平整度，本项目主要采用干式打磨，此过程产生的粉尘及挂灰由打磨机自带的密闭式收尘器收集。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此工艺产生的污染物主要为废气（甲苯、二甲苯、非甲烷总烃、颗粒物）和危险废物（漆渣、废油漆桶、废活性炭、废过滤棉等）。项目烤漆房密闭性能较好， 工作过程中产生的有组织废气经过过滤棉吸附再经过烤漆房配套的“过滤棉+光氧催化+活性炭吸附装置”净化后通过15m高的排气筒排出；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整车修理的内容主要为：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a、车身钣金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汽车发生碰撞后要对车身进行修复，也即除对车身进行防腐和装饰的喷涂工作外其余的所有工作。其中包括：对变形车抻、拉、拽；焊接；修补损坏车壳；车体局部修理；以及汽车车身附件装配，调整等工作。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b、车架修理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车架也称大梁，一般由两根纵梁和几根横梁组成，经由悬挂装置﹑前桥﹑后桥支承在车轮上。车架修理作业方法为：对于弯曲变型的车架采用大梁校正器进行修理，对于开裂的车架通常通过电弧焊进行修复，车架上的铆钉更换需要用氧焊将旧的铆钉去除后更换新的铆钉。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本项目焊接采用二氧化碳保护焊机以及氧焊，二氧化碳保护焊机采用合金丝作为焊材，焊接烟尘产生量主要来自于二氧化碳保护焊机操作时产生的烟尘。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在此作业时产生的主要污染物为噪声、焊接烟尘及一般工业固废（废旧配件）。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（3）检验试车、交付客户</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保养以及维修完成车辆经过检验试车合格，工作人员对维修完成的车辆进行登记，之后交付客户。</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项目区公辅工程产污节点如下图所示：</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1440" w:firstLineChars="6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object>
                <v:shape id="_x0000_i1026" o:spt="75" type="#_x0000_t75" style="height:105.15pt;width:281.4pt;" o:ole="t" filled="f" o:preferrelative="t" stroked="f" coordsize="21600,21600">
                  <v:path/>
                  <v:fill on="f" focussize="0,0"/>
                  <v:stroke on="f"/>
                  <v:imagedata r:id="rId26" o:title=""/>
                  <o:lock v:ext="edit" aspectratio="t"/>
                  <w10:wrap type="none"/>
                  <w10:anchorlock/>
                </v:shape>
                <o:OLEObject Type="Embed" ProgID="Visio.Drawing.11" ShapeID="_x0000_i1026" DrawAspect="Content" ObjectID="_1468075726" r:id="rId25">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图2-</w:t>
            </w:r>
            <w:r>
              <w:rPr>
                <w:rFonts w:hint="eastAsia" w:ascii="Times New Roman" w:hAnsi="Times New Roman" w:cs="Times New Roman" w:eastAsiaTheme="minorEastAsia"/>
                <w:b/>
                <w:bCs/>
                <w:color w:val="auto"/>
                <w:sz w:val="24"/>
                <w:szCs w:val="24"/>
                <w:lang w:val="en-US" w:eastAsia="zh-CN"/>
              </w:rPr>
              <w:t>2</w:t>
            </w:r>
            <w:r>
              <w:rPr>
                <w:rFonts w:hint="default" w:ascii="Times New Roman" w:hAnsi="Times New Roman" w:cs="Times New Roman" w:eastAsiaTheme="minorEastAsia"/>
                <w:b/>
                <w:bCs/>
                <w:color w:val="auto"/>
                <w:sz w:val="24"/>
                <w:szCs w:val="24"/>
                <w:lang w:val="en-US" w:eastAsia="zh-CN"/>
              </w:rPr>
              <w:t xml:space="preserve">  项目公辅工程产污节点图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1" w:type="dxa"/>
          </w:tcPr>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3、项目变动情况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eastAsia="宋体" w:cs="Times New Roman"/>
                <w:color w:val="auto"/>
                <w:sz w:val="24"/>
                <w:szCs w:val="24"/>
              </w:rPr>
              <w:t>对照环评及批复，本次验</w:t>
            </w:r>
            <w:r>
              <w:rPr>
                <w:rFonts w:hint="default" w:ascii="Times New Roman" w:hAnsi="Times New Roman" w:eastAsia="宋体" w:cs="Times New Roman"/>
                <w:color w:val="auto"/>
                <w:spacing w:val="0"/>
                <w:sz w:val="24"/>
                <w:szCs w:val="24"/>
                <w:lang w:val="en-US" w:eastAsia="zh-CN"/>
              </w:rPr>
              <w:t>收范围为昆明福泽盛达经贸有限公司昆明东三环虹桥立交北侧汽车4S专营店改扩建项目竣工环境保护验收，项目实际建设中主要变化有</w:t>
            </w:r>
            <w:r>
              <w:rPr>
                <w:rFonts w:hint="default" w:ascii="Times New Roman" w:hAnsi="Times New Roman" w:eastAsia="宋体" w:cs="Times New Roman"/>
                <w:color w:val="auto"/>
                <w:sz w:val="24"/>
                <w:szCs w:val="24"/>
                <w:shd w:val="clear" w:color="auto" w:fill="auto"/>
                <w:lang w:val="en-US" w:eastAsia="zh-CN"/>
              </w:rPr>
              <w:t>原污水处理站已废弃，不使用。其余</w:t>
            </w:r>
            <w:r>
              <w:rPr>
                <w:rFonts w:hint="default" w:ascii="Times New Roman" w:hAnsi="Times New Roman" w:eastAsia="宋体" w:cs="Times New Roman"/>
                <w:color w:val="auto"/>
                <w:sz w:val="24"/>
                <w:szCs w:val="24"/>
              </w:rPr>
              <w:t>的工程性质、规模、地点、生产工艺、环保设施与措施与环评及批复要求一致，都没有发生变化。</w:t>
            </w:r>
          </w:p>
        </w:tc>
      </w:tr>
    </w:tbl>
    <w:p>
      <w:pPr>
        <w:rPr>
          <w:rFonts w:hint="default" w:ascii="Times New Roman" w:hAnsi="Times New Roman" w:cs="Times New Roman"/>
          <w:color w:val="auto"/>
        </w:rPr>
        <w:sectPr>
          <w:type w:val="continuous"/>
          <w:pgSz w:w="11906" w:h="16838"/>
          <w:pgMar w:top="1440" w:right="1803" w:bottom="1440" w:left="1803" w:header="794" w:footer="992" w:gutter="0"/>
          <w:cols w:space="0" w:num="1"/>
          <w:docGrid w:type="lines" w:linePitch="317" w:charSpace="0"/>
        </w:sectPr>
      </w:pPr>
    </w:p>
    <w:p>
      <w:pPr>
        <w:spacing w:line="360" w:lineRule="auto"/>
        <w:jc w:val="both"/>
        <w:outlineLvl w:val="0"/>
        <w:rPr>
          <w:rFonts w:hint="default" w:ascii="Times New Roman" w:hAnsi="Times New Roman" w:cs="Times New Roman" w:eastAsiaTheme="minorEastAsia"/>
          <w:b/>
          <w:bCs/>
          <w:color w:val="auto"/>
          <w:sz w:val="30"/>
          <w:szCs w:val="30"/>
        </w:rPr>
      </w:pPr>
      <w:bookmarkStart w:id="16" w:name="_Toc11160"/>
      <w:r>
        <w:rPr>
          <w:rFonts w:hint="default" w:ascii="Times New Roman" w:hAnsi="Times New Roman" w:cs="Times New Roman" w:eastAsiaTheme="minorEastAsia"/>
          <w:b/>
          <w:color w:val="auto"/>
          <w:sz w:val="30"/>
          <w:szCs w:val="30"/>
        </w:rPr>
        <w:t>表三</w:t>
      </w:r>
      <w:bookmarkEnd w:id="12"/>
      <w:bookmarkStart w:id="17" w:name="_Toc16477"/>
      <w:r>
        <w:rPr>
          <w:rFonts w:hint="default" w:ascii="Times New Roman" w:hAnsi="Times New Roman" w:cs="Times New Roman" w:eastAsiaTheme="minorEastAsia"/>
          <w:b/>
          <w:color w:val="auto"/>
          <w:sz w:val="30"/>
          <w:szCs w:val="30"/>
        </w:rPr>
        <w:t>、</w:t>
      </w:r>
      <w:r>
        <w:rPr>
          <w:rFonts w:hint="default" w:ascii="Times New Roman" w:hAnsi="Times New Roman" w:cs="Times New Roman" w:eastAsiaTheme="minorEastAsia"/>
          <w:b/>
          <w:bCs/>
          <w:color w:val="auto"/>
          <w:sz w:val="30"/>
          <w:szCs w:val="30"/>
        </w:rPr>
        <w:t>主要污染源、污染物处理和排放</w:t>
      </w:r>
      <w:bookmarkEnd w:id="13"/>
      <w:bookmarkEnd w:id="16"/>
      <w:bookmarkEnd w:id="17"/>
      <w:bookmarkStart w:id="18" w:name="_Toc28735"/>
    </w:p>
    <w:tbl>
      <w:tblPr>
        <w:tblStyle w:val="21"/>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8" w:hRule="atLeast"/>
        </w:trPr>
        <w:tc>
          <w:tcPr>
            <w:tcW w:w="8620" w:type="dxa"/>
          </w:tcPr>
          <w:p>
            <w:pPr>
              <w:keepNext w:val="0"/>
              <w:keepLines w:val="0"/>
              <w:widowControl/>
              <w:suppressLineNumbers w:val="0"/>
              <w:spacing w:before="0" w:beforeAutospacing="0" w:after="0" w:afterAutospacing="0" w:line="360" w:lineRule="auto"/>
              <w:ind w:left="0" w:right="0"/>
              <w:jc w:val="both"/>
              <w:outlineLvl w:val="2"/>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附处理流程示意图，标出废水、废气、厂界噪声监测点位</w:t>
            </w:r>
          </w:p>
          <w:p>
            <w:pPr>
              <w:keepNext w:val="0"/>
              <w:keepLines w:val="0"/>
              <w:widowControl/>
              <w:numPr>
                <w:ilvl w:val="0"/>
                <w:numId w:val="2"/>
              </w:numPr>
              <w:suppressLineNumbers w:val="0"/>
              <w:spacing w:before="0" w:beforeAutospacing="0" w:after="0" w:afterAutospacing="0" w:line="360" w:lineRule="auto"/>
              <w:ind w:left="0" w:right="0"/>
              <w:jc w:val="both"/>
              <w:outlineLvl w:val="2"/>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废水</w:t>
            </w:r>
            <w:bookmarkEnd w:id="18"/>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val="en-US" w:eastAsia="zh-CN"/>
              </w:rPr>
              <w:t>项目区雨污分流，雨水经雨水沟汇聚后流入市政雨水管网。</w:t>
            </w:r>
            <w:r>
              <w:rPr>
                <w:rFonts w:hint="default" w:ascii="Times New Roman" w:hAnsi="Times New Roman" w:cs="Times New Roman" w:eastAsiaTheme="minorEastAsia"/>
                <w:color w:val="auto"/>
                <w:sz w:val="24"/>
                <w:szCs w:val="24"/>
                <w:lang w:eastAsia="zh-CN"/>
              </w:rPr>
              <w:t>运营过程中产生的生产废水通过隔油池处理后与其它生活污水一起进入化粪池预处理后，再进入自建中水处理站处理达标后回用，不外排。</w:t>
            </w:r>
          </w:p>
          <w:p>
            <w:pPr>
              <w:pStyle w:val="2"/>
              <w:keepNext w:val="0"/>
              <w:keepLines w:val="0"/>
              <w:widowControl w:val="0"/>
              <w:suppressLineNumbers w:val="0"/>
              <w:spacing w:beforeAutospacing="0" w:afterAutospacing="0" w:line="360" w:lineRule="auto"/>
              <w:ind w:left="0" w:right="0" w:firstLine="480" w:firstLineChars="200"/>
              <w:jc w:val="both"/>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生产废水主要为：车辆维修废水、维修区地面清洁废水及洗车废水。根据</w:t>
            </w:r>
            <w:r>
              <w:rPr>
                <w:rFonts w:hint="eastAsia" w:ascii="Times New Roman" w:hAnsi="Times New Roman" w:cs="Times New Roman" w:eastAsiaTheme="minorEastAsia"/>
                <w:color w:val="auto"/>
                <w:lang w:val="en-US" w:eastAsia="zh-CN"/>
              </w:rPr>
              <w:t>业主提供资料以及现场调查可知，</w:t>
            </w:r>
            <w:r>
              <w:rPr>
                <w:rFonts w:hint="eastAsia" w:ascii="Times New Roman" w:hAnsi="Times New Roman" w:cs="Times New Roman" w:eastAsiaTheme="minorEastAsia"/>
                <w:color w:val="auto"/>
                <w:sz w:val="24"/>
                <w:szCs w:val="24"/>
                <w:lang w:val="en-US" w:eastAsia="zh-CN"/>
              </w:rPr>
              <w:t>项目区现实际用水量为20m</w:t>
            </w:r>
            <w:r>
              <w:rPr>
                <w:rFonts w:hint="eastAsia" w:ascii="Times New Roman" w:hAnsi="Times New Roman" w:cs="Times New Roman" w:eastAsiaTheme="minorEastAsia"/>
                <w:color w:val="auto"/>
                <w:sz w:val="24"/>
                <w:szCs w:val="24"/>
                <w:vertAlign w:val="superscript"/>
                <w:lang w:val="en-US" w:eastAsia="zh-CN"/>
              </w:rPr>
              <w:t>3</w:t>
            </w:r>
            <w:r>
              <w:rPr>
                <w:rFonts w:hint="eastAsia" w:ascii="Times New Roman" w:hAnsi="Times New Roman" w:cs="Times New Roman" w:eastAsiaTheme="minorEastAsia"/>
                <w:color w:val="auto"/>
                <w:sz w:val="24"/>
                <w:szCs w:val="24"/>
                <w:lang w:val="en-US" w:eastAsia="zh-CN"/>
              </w:rPr>
              <w:t>/d，7300m</w:t>
            </w:r>
            <w:r>
              <w:rPr>
                <w:rFonts w:hint="eastAsia" w:ascii="Times New Roman" w:hAnsi="Times New Roman" w:cs="Times New Roman" w:eastAsiaTheme="minorEastAsia"/>
                <w:color w:val="auto"/>
                <w:sz w:val="24"/>
                <w:szCs w:val="24"/>
                <w:vertAlign w:val="superscript"/>
                <w:lang w:val="en-US" w:eastAsia="zh-CN"/>
              </w:rPr>
              <w:t>3</w:t>
            </w:r>
            <w:r>
              <w:rPr>
                <w:rFonts w:hint="eastAsia" w:ascii="Times New Roman" w:hAnsi="Times New Roman" w:cs="Times New Roman" w:eastAsiaTheme="minorEastAsia"/>
                <w:color w:val="auto"/>
                <w:sz w:val="24"/>
                <w:szCs w:val="24"/>
                <w:lang w:val="en-US" w:eastAsia="zh-CN"/>
              </w:rPr>
              <w:t>/a，实际废水量为项目区现实际用水量为16m</w:t>
            </w:r>
            <w:r>
              <w:rPr>
                <w:rFonts w:hint="eastAsia" w:ascii="Times New Roman" w:hAnsi="Times New Roman" w:cs="Times New Roman" w:eastAsiaTheme="minorEastAsia"/>
                <w:color w:val="auto"/>
                <w:sz w:val="24"/>
                <w:szCs w:val="24"/>
                <w:vertAlign w:val="superscript"/>
                <w:lang w:val="en-US" w:eastAsia="zh-CN"/>
              </w:rPr>
              <w:t>3</w:t>
            </w:r>
            <w:r>
              <w:rPr>
                <w:rFonts w:hint="eastAsia" w:ascii="Times New Roman" w:hAnsi="Times New Roman" w:cs="Times New Roman" w:eastAsiaTheme="minorEastAsia"/>
                <w:color w:val="auto"/>
                <w:sz w:val="24"/>
                <w:szCs w:val="24"/>
                <w:lang w:val="en-US" w:eastAsia="zh-CN"/>
              </w:rPr>
              <w:t>/d，5840m</w:t>
            </w:r>
            <w:r>
              <w:rPr>
                <w:rFonts w:hint="eastAsia" w:ascii="Times New Roman" w:hAnsi="Times New Roman" w:cs="Times New Roman" w:eastAsiaTheme="minorEastAsia"/>
                <w:color w:val="auto"/>
                <w:sz w:val="24"/>
                <w:szCs w:val="24"/>
                <w:vertAlign w:val="superscript"/>
                <w:lang w:val="en-US" w:eastAsia="zh-CN"/>
              </w:rPr>
              <w:t>3</w:t>
            </w:r>
            <w:r>
              <w:rPr>
                <w:rFonts w:hint="eastAsia" w:ascii="Times New Roman" w:hAnsi="Times New Roman" w:cs="Times New Roman" w:eastAsiaTheme="minorEastAsia"/>
                <w:color w:val="auto"/>
                <w:sz w:val="24"/>
                <w:szCs w:val="24"/>
                <w:lang w:val="en-US" w:eastAsia="zh-CN"/>
              </w:rPr>
              <w:t>/a。</w:t>
            </w:r>
            <w:r>
              <w:rPr>
                <w:rFonts w:hint="default" w:ascii="Times New Roman" w:hAnsi="Times New Roman" w:cs="Times New Roman" w:eastAsiaTheme="minorEastAsia"/>
                <w:color w:val="auto"/>
                <w:lang w:val="en-US" w:eastAsia="zh-CN"/>
              </w:rPr>
              <w:t>生活污水排与车辆维修废水一同排入化粪池处理后进入中水处理站处理后达《城市污水再生利用 城市杂用水水质》（</w:t>
            </w:r>
            <w:r>
              <w:rPr>
                <w:rFonts w:hint="eastAsia" w:ascii="Times New Roman" w:hAnsi="Times New Roman" w:cs="Times New Roman" w:eastAsiaTheme="minorEastAsia"/>
                <w:color w:val="auto"/>
                <w:lang w:val="en-US" w:eastAsia="zh-CN"/>
              </w:rPr>
              <w:t>GB/T18920-2020</w:t>
            </w:r>
            <w:r>
              <w:rPr>
                <w:rFonts w:hint="default" w:ascii="Times New Roman" w:hAnsi="Times New Roman" w:cs="Times New Roman" w:eastAsiaTheme="minorEastAsia"/>
                <w:color w:val="auto"/>
                <w:lang w:val="en-US" w:eastAsia="zh-CN"/>
              </w:rPr>
              <w:t>）中的城市绿化标准后回用于园区绿化，废水不外排。</w:t>
            </w:r>
          </w:p>
          <w:p>
            <w:pPr>
              <w:keepNext w:val="0"/>
              <w:keepLines w:val="0"/>
              <w:widowControl/>
              <w:numPr>
                <w:ilvl w:val="0"/>
                <w:numId w:val="2"/>
              </w:numPr>
              <w:suppressLineNumbers w:val="0"/>
              <w:spacing w:before="0" w:beforeAutospacing="0" w:after="0" w:afterAutospacing="0" w:line="360" w:lineRule="auto"/>
              <w:ind w:left="0" w:right="0"/>
              <w:jc w:val="both"/>
              <w:rPr>
                <w:rFonts w:hint="default" w:ascii="Times New Roman" w:hAnsi="Times New Roman" w:cs="Times New Roman" w:eastAsiaTheme="minorEastAsia"/>
                <w:color w:val="auto"/>
                <w:sz w:val="24"/>
                <w:szCs w:val="24"/>
              </w:rPr>
            </w:pPr>
            <w:bookmarkStart w:id="19" w:name="_Toc23318"/>
            <w:r>
              <w:rPr>
                <w:rFonts w:hint="default" w:ascii="Times New Roman" w:hAnsi="Times New Roman" w:cs="Times New Roman" w:eastAsiaTheme="minorEastAsia"/>
                <w:b/>
                <w:bCs/>
                <w:color w:val="auto"/>
                <w:sz w:val="24"/>
                <w:szCs w:val="24"/>
              </w:rPr>
              <w:t>废气</w:t>
            </w:r>
            <w:bookmarkEnd w:id="19"/>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snapToGrid/>
                <w:color w:val="auto"/>
                <w:kern w:val="2"/>
                <w:sz w:val="24"/>
                <w:szCs w:val="24"/>
                <w:lang w:val="en-US" w:eastAsia="zh-CN" w:bidi="ar"/>
              </w:rPr>
              <w:t>项目改扩建后运营期废气主要有汽车进出产生的汽车尾气、喷烤漆房废气、电焊烟气、打磨工序产生的粉尘。</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snapToGrid/>
                <w:color w:val="auto"/>
                <w:kern w:val="2"/>
                <w:sz w:val="24"/>
                <w:szCs w:val="24"/>
                <w:lang w:val="en-US" w:eastAsia="zh-CN" w:bidi="ar"/>
              </w:rPr>
            </w:pPr>
            <w:r>
              <w:rPr>
                <w:rFonts w:hint="default" w:ascii="Times New Roman" w:hAnsi="Times New Roman" w:eastAsia="宋体" w:cs="Times New Roman"/>
                <w:snapToGrid/>
                <w:color w:val="auto"/>
                <w:kern w:val="2"/>
                <w:sz w:val="24"/>
                <w:szCs w:val="24"/>
                <w:lang w:val="en-US" w:eastAsia="zh-CN" w:bidi="ar"/>
              </w:rPr>
              <w:t>（1）喷漆、烤漆废气有组织排放</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snapToGrid/>
                <w:color w:val="auto"/>
                <w:kern w:val="2"/>
                <w:sz w:val="24"/>
                <w:szCs w:val="24"/>
                <w:lang w:val="en-US" w:eastAsia="zh-CN" w:bidi="ar"/>
              </w:rPr>
            </w:pPr>
            <w:r>
              <w:rPr>
                <w:rFonts w:hint="default" w:ascii="Times New Roman" w:hAnsi="Times New Roman" w:eastAsia="宋体" w:cs="Times New Roman"/>
                <w:snapToGrid/>
                <w:color w:val="auto"/>
                <w:kern w:val="2"/>
                <w:sz w:val="24"/>
                <w:szCs w:val="24"/>
                <w:lang w:val="en-US" w:eastAsia="zh-CN" w:bidi="ar"/>
              </w:rPr>
              <w:t>项目喷漆产生颗粒物，喷漆、烤漆挥发的有机废气主要为甲苯、二甲苯、非甲烷总烃，喷烤漆房废气经引风机通过管道引至“过滤棉+光氧催化+活性炭吸附装置”处理后，由2根</w:t>
            </w:r>
            <w:r>
              <w:rPr>
                <w:rFonts w:hint="eastAsia" w:ascii="Times New Roman" w:hAnsi="Times New Roman" w:eastAsia="宋体" w:cs="Times New Roman"/>
                <w:snapToGrid/>
                <w:color w:val="auto"/>
                <w:kern w:val="2"/>
                <w:sz w:val="24"/>
                <w:szCs w:val="24"/>
                <w:lang w:val="en-US" w:eastAsia="zh-CN" w:bidi="ar"/>
              </w:rPr>
              <w:t>15</w:t>
            </w:r>
            <w:r>
              <w:rPr>
                <w:rFonts w:hint="default" w:ascii="Times New Roman" w:hAnsi="Times New Roman" w:eastAsia="宋体" w:cs="Times New Roman"/>
                <w:snapToGrid/>
                <w:color w:val="auto"/>
                <w:kern w:val="2"/>
                <w:sz w:val="24"/>
                <w:szCs w:val="24"/>
                <w:lang w:val="en-US" w:eastAsia="zh-CN" w:bidi="ar"/>
              </w:rPr>
              <w:t>m高的排气筒排放。</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snapToGrid/>
                <w:color w:val="auto"/>
                <w:kern w:val="2"/>
                <w:sz w:val="24"/>
                <w:szCs w:val="24"/>
                <w:lang w:val="en-US" w:eastAsia="zh-CN" w:bidi="ar"/>
              </w:rPr>
            </w:pPr>
            <w:r>
              <w:rPr>
                <w:rFonts w:hint="default" w:ascii="Times New Roman" w:hAnsi="Times New Roman" w:eastAsia="宋体" w:cs="Times New Roman"/>
                <w:snapToGrid/>
                <w:color w:val="auto"/>
                <w:kern w:val="2"/>
                <w:sz w:val="24"/>
                <w:szCs w:val="24"/>
                <w:lang w:val="en-US" w:eastAsia="zh-CN" w:bidi="ar"/>
              </w:rPr>
              <w:t>（2）喷漆、烤漆废气无组织排放</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snapToGrid/>
                <w:color w:val="auto"/>
                <w:kern w:val="2"/>
                <w:sz w:val="24"/>
                <w:szCs w:val="24"/>
                <w:lang w:val="en-US" w:eastAsia="zh-CN" w:bidi="ar"/>
              </w:rPr>
              <w:t>根据工程分析，颗粒物无组织的排放量较小，通过大气稀释扩散后能够达到《大气污染物综合排放标准》（GB16297-1996）中无组织排放限值排放，对周边环境影响较小。</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snapToGrid/>
                <w:color w:val="auto"/>
                <w:kern w:val="2"/>
                <w:sz w:val="24"/>
                <w:szCs w:val="24"/>
                <w:lang w:val="en-US" w:eastAsia="zh-CN" w:bidi="ar"/>
              </w:rPr>
              <w:t>（3）打磨粉尘</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snapToGrid/>
                <w:color w:val="auto"/>
                <w:kern w:val="2"/>
                <w:sz w:val="24"/>
                <w:szCs w:val="24"/>
                <w:lang w:val="en-US" w:eastAsia="zh-CN" w:bidi="ar"/>
              </w:rPr>
              <w:t>部分粉尘经打磨设备自带收集器收集至中央集尘器内设备单位统一回收处置。未收集到的粉尘呈无组织排放，一般打磨产生的无组织粉尘是原子灰用量的10%，项目在喷漆前的打磨原子灰工序产生无组织粉尘为0.03t/a，产生量较小，属于无组织排放，通过对工作场地加强通风后，对周边环境影响较小。</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snapToGrid/>
                <w:color w:val="auto"/>
                <w:kern w:val="2"/>
                <w:sz w:val="24"/>
                <w:szCs w:val="24"/>
                <w:lang w:val="en-US" w:eastAsia="zh-CN" w:bidi="ar"/>
              </w:rPr>
              <w:t>（4）汽车尾气</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snapToGrid/>
                <w:color w:val="auto"/>
                <w:kern w:val="2"/>
                <w:sz w:val="24"/>
                <w:szCs w:val="24"/>
                <w:lang w:val="en-US" w:eastAsia="zh-CN" w:bidi="ar"/>
              </w:rPr>
            </w:pPr>
            <w:r>
              <w:rPr>
                <w:rFonts w:hint="default" w:ascii="Times New Roman" w:hAnsi="Times New Roman" w:eastAsia="宋体" w:cs="Times New Roman"/>
                <w:snapToGrid/>
                <w:color w:val="auto"/>
                <w:kern w:val="2"/>
                <w:sz w:val="24"/>
                <w:szCs w:val="24"/>
                <w:lang w:val="en-US" w:eastAsia="zh-CN" w:bidi="ar"/>
              </w:rPr>
              <w:t>由于项目内车辆排放尾气的时间短，而且国家对汽车尾气排放有严格的规定，加上项目车型偏小，产生的尾气量不大，汽车尾气通过自然稀释排放，对周边环境影响较小。根据工程分析项目汽车尾气污染物排放量约为CO</w:t>
            </w:r>
            <w:r>
              <w:rPr>
                <w:rFonts w:hint="eastAsia" w:ascii="Times New Roman" w:hAnsi="Times New Roman" w:eastAsia="宋体" w:cs="Times New Roman"/>
                <w:snapToGrid/>
                <w:color w:val="auto"/>
                <w:kern w:val="2"/>
                <w:sz w:val="24"/>
                <w:szCs w:val="24"/>
                <w:lang w:val="en-US" w:eastAsia="zh-CN" w:bidi="ar"/>
              </w:rPr>
              <w:t>：</w:t>
            </w:r>
            <w:r>
              <w:rPr>
                <w:rFonts w:hint="default" w:ascii="Times New Roman" w:hAnsi="Times New Roman" w:eastAsia="宋体" w:cs="Times New Roman"/>
                <w:snapToGrid/>
                <w:color w:val="auto"/>
                <w:kern w:val="2"/>
                <w:sz w:val="24"/>
                <w:szCs w:val="24"/>
                <w:lang w:val="en-US" w:eastAsia="zh-CN" w:bidi="ar"/>
              </w:rPr>
              <w:t>1.4872kg/d，NO</w:t>
            </w:r>
            <w:r>
              <w:rPr>
                <w:rFonts w:hint="default" w:ascii="Times New Roman" w:hAnsi="Times New Roman" w:eastAsia="宋体" w:cs="Times New Roman"/>
                <w:snapToGrid/>
                <w:color w:val="auto"/>
                <w:kern w:val="2"/>
                <w:sz w:val="24"/>
                <w:szCs w:val="24"/>
                <w:vertAlign w:val="subscript"/>
                <w:lang w:val="en-US" w:eastAsia="zh-CN" w:bidi="ar"/>
              </w:rPr>
              <w:t>x</w:t>
            </w:r>
            <w:r>
              <w:rPr>
                <w:rFonts w:hint="default" w:ascii="Times New Roman" w:hAnsi="Times New Roman" w:eastAsia="宋体" w:cs="Times New Roman"/>
                <w:snapToGrid/>
                <w:color w:val="auto"/>
                <w:kern w:val="2"/>
                <w:sz w:val="24"/>
                <w:szCs w:val="24"/>
                <w:lang w:val="en-US" w:eastAsia="zh-CN" w:bidi="ar"/>
              </w:rPr>
              <w:t>：0.1857kg/d，烃类</w:t>
            </w:r>
            <w:r>
              <w:rPr>
                <w:rFonts w:hint="eastAsia" w:ascii="Times New Roman" w:hAnsi="Times New Roman" w:eastAsia="宋体" w:cs="Times New Roman"/>
                <w:snapToGrid/>
                <w:color w:val="auto"/>
                <w:kern w:val="2"/>
                <w:sz w:val="24"/>
                <w:szCs w:val="24"/>
                <w:lang w:val="en-US" w:eastAsia="zh-CN" w:bidi="ar"/>
              </w:rPr>
              <w:t>：</w:t>
            </w:r>
            <w:r>
              <w:rPr>
                <w:rFonts w:hint="default" w:ascii="Times New Roman" w:hAnsi="Times New Roman" w:eastAsia="宋体" w:cs="Times New Roman"/>
                <w:snapToGrid/>
                <w:color w:val="auto"/>
                <w:kern w:val="2"/>
                <w:sz w:val="24"/>
                <w:szCs w:val="24"/>
                <w:lang w:val="en-US" w:eastAsia="zh-CN" w:bidi="ar"/>
              </w:rPr>
              <w:t>0.293kg/d。能够达到《大气污染物综合排放标准》（GB16297-1996）无组织排放限值要求，对周边环境影响不大。</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snapToGrid/>
                <w:color w:val="auto"/>
                <w:kern w:val="2"/>
                <w:sz w:val="24"/>
                <w:szCs w:val="24"/>
                <w:lang w:val="en-US" w:eastAsia="zh-CN" w:bidi="ar"/>
              </w:rPr>
            </w:pPr>
            <w:r>
              <w:rPr>
                <w:rFonts w:hint="default" w:ascii="Times New Roman" w:hAnsi="Times New Roman" w:eastAsia="宋体" w:cs="Times New Roman"/>
                <w:snapToGrid/>
                <w:color w:val="auto"/>
                <w:kern w:val="2"/>
                <w:sz w:val="24"/>
                <w:szCs w:val="24"/>
                <w:lang w:val="en-US" w:eastAsia="zh-CN" w:bidi="ar"/>
              </w:rPr>
              <w:t>（5）电焊烟气</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auto"/>
              </w:rPr>
            </w:pPr>
            <w:r>
              <w:rPr>
                <w:rFonts w:hint="default" w:ascii="Times New Roman" w:hAnsi="Times New Roman" w:eastAsia="宋体" w:cs="Times New Roman"/>
                <w:snapToGrid/>
                <w:color w:val="auto"/>
                <w:kern w:val="2"/>
                <w:sz w:val="24"/>
                <w:szCs w:val="24"/>
                <w:lang w:val="en-US" w:eastAsia="zh-CN" w:bidi="ar"/>
              </w:rPr>
              <w:t>项目在维修过程中个别车身的车架出现断裂时需要焊接，焊接过程中产生焊接烟尘。根据工程分析，产生焊接烟尘最大量约3.713kg/a，产生MnO</w:t>
            </w:r>
            <w:r>
              <w:rPr>
                <w:rFonts w:hint="default" w:ascii="Times New Roman" w:hAnsi="Times New Roman" w:eastAsia="宋体" w:cs="Times New Roman"/>
                <w:snapToGrid/>
                <w:color w:val="auto"/>
                <w:kern w:val="2"/>
                <w:sz w:val="24"/>
                <w:szCs w:val="24"/>
                <w:vertAlign w:val="subscript"/>
                <w:lang w:val="en-US" w:eastAsia="zh-CN" w:bidi="ar"/>
              </w:rPr>
              <w:t>2</w:t>
            </w:r>
            <w:r>
              <w:rPr>
                <w:rFonts w:hint="default" w:ascii="Times New Roman" w:hAnsi="Times New Roman" w:eastAsia="宋体" w:cs="Times New Roman"/>
                <w:snapToGrid/>
                <w:color w:val="auto"/>
                <w:kern w:val="2"/>
                <w:sz w:val="24"/>
                <w:szCs w:val="24"/>
                <w:lang w:val="en-US" w:eastAsia="zh-CN" w:bidi="ar"/>
              </w:rPr>
              <w:t>约0.2872kg/a，焊接烟尘产生量较小，呈无组织排放，经过大气稀释扩散后排放，对周边环境影响不大。</w:t>
            </w:r>
          </w:p>
          <w:p>
            <w:pPr>
              <w:keepNext w:val="0"/>
              <w:keepLines w:val="0"/>
              <w:widowControl/>
              <w:numPr>
                <w:ilvl w:val="0"/>
                <w:numId w:val="2"/>
              </w:numPr>
              <w:suppressLineNumbers w:val="0"/>
              <w:spacing w:before="0" w:beforeAutospacing="0" w:after="0" w:afterAutospacing="0" w:line="360" w:lineRule="auto"/>
              <w:ind w:left="0" w:right="0"/>
              <w:jc w:val="both"/>
              <w:rPr>
                <w:rFonts w:hint="default" w:ascii="Times New Roman" w:hAnsi="Times New Roman" w:cs="Times New Roman" w:eastAsiaTheme="minorEastAsia"/>
                <w:color w:val="auto"/>
                <w:sz w:val="24"/>
                <w:szCs w:val="24"/>
                <w:highlight w:val="none"/>
                <w:lang w:val="en-US" w:eastAsia="zh-CN"/>
              </w:rPr>
            </w:pPr>
            <w:bookmarkStart w:id="20" w:name="_Toc21003"/>
            <w:r>
              <w:rPr>
                <w:rFonts w:hint="default" w:ascii="Times New Roman" w:hAnsi="Times New Roman" w:cs="Times New Roman" w:eastAsiaTheme="minorEastAsia"/>
                <w:b/>
                <w:bCs/>
                <w:color w:val="auto"/>
                <w:sz w:val="24"/>
                <w:szCs w:val="24"/>
              </w:rPr>
              <w:t>噪声</w:t>
            </w:r>
            <w:bookmarkEnd w:id="20"/>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snapToGrid/>
                <w:color w:val="auto"/>
                <w:kern w:val="2"/>
                <w:sz w:val="24"/>
                <w:szCs w:val="24"/>
                <w:lang w:val="en-US" w:eastAsia="zh-CN" w:bidi="ar"/>
              </w:rPr>
              <w:t>项目噪声主要来源于机械设备运行噪声。项目对产噪设备安装减震垫，安装减震垫后，再经过厂房隔声衰减，根据环境保护部环境工程评估中心编制的《环境影响评价技术方法2016版》“一般材料隔声效果可以达到10-20dB”，项目区厂房的墙体结构为砖混结构，则项目噪声经过减震垫减震、墙体阻隔后，噪声值可以减少15dB(A)，项目区单独设置空压机房，空压机房为砖混结构加隔声棉，对空压机噪声进行隔声处理，项目区空压机噪声经过基础减震、墙体隔声后，能衰减20dB。通过预测，项目运营期各厂界噪声预测值均能满足《工业企业厂界环境噪声排放标准》（GB12348-2008）4类和2类标准要求。</w:t>
            </w:r>
          </w:p>
          <w:p>
            <w:pPr>
              <w:keepNext w:val="0"/>
              <w:keepLines w:val="0"/>
              <w:widowControl w:val="0"/>
              <w:numPr>
                <w:ilvl w:val="0"/>
                <w:numId w:val="2"/>
              </w:numPr>
              <w:suppressLineNumbers w:val="0"/>
              <w:spacing w:before="0" w:beforeAutospacing="0" w:after="0" w:afterAutospacing="0" w:line="360" w:lineRule="auto"/>
              <w:ind w:left="0" w:leftChars="0" w:right="0" w:firstLine="0" w:firstLineChars="0"/>
              <w:jc w:val="both"/>
              <w:rPr>
                <w:rFonts w:hint="default" w:ascii="Times New Roman" w:hAnsi="Times New Roman" w:cs="Times New Roman"/>
                <w:color w:val="auto"/>
              </w:rPr>
            </w:pPr>
            <w:bookmarkStart w:id="21" w:name="_Toc4592"/>
            <w:r>
              <w:rPr>
                <w:rFonts w:hint="default" w:ascii="Times New Roman" w:hAnsi="Times New Roman" w:cs="Times New Roman" w:eastAsiaTheme="minorEastAsia"/>
                <w:b/>
                <w:bCs/>
                <w:color w:val="auto"/>
                <w:sz w:val="24"/>
                <w:szCs w:val="24"/>
              </w:rPr>
              <w:t>固体废物</w:t>
            </w:r>
            <w:bookmarkEnd w:id="21"/>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snapToGrid/>
                <w:color w:val="auto"/>
                <w:kern w:val="2"/>
                <w:sz w:val="24"/>
                <w:szCs w:val="24"/>
                <w:lang w:val="en-US" w:eastAsia="zh-CN" w:bidi="ar"/>
              </w:rPr>
              <w:t>（1）固废影响分析</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snapToGrid/>
                <w:color w:val="auto"/>
                <w:kern w:val="2"/>
                <w:sz w:val="24"/>
                <w:szCs w:val="24"/>
                <w:lang w:val="en-US" w:eastAsia="zh-CN" w:bidi="ar"/>
              </w:rPr>
              <w:t>根据项目工程分析，本项目运营期的固废主要为一般固废和危险废物，一般固废主要有废旧零部件、包装固废、废砂纸、生活垃圾。危险废物主要包括废旧电池、废油漆桶、沾有油漆的废手套和废过滤棉、废活性炭、废机油、沾有机油的废手套等。</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snapToGrid/>
                <w:color w:val="auto"/>
                <w:kern w:val="2"/>
                <w:sz w:val="24"/>
                <w:szCs w:val="24"/>
                <w:lang w:val="en-US" w:eastAsia="zh-CN" w:bidi="ar"/>
              </w:rPr>
              <w:t>①一般固废</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snapToGrid/>
                <w:color w:val="auto"/>
                <w:kern w:val="2"/>
                <w:sz w:val="24"/>
                <w:szCs w:val="24"/>
                <w:lang w:val="en-US" w:eastAsia="zh-CN" w:bidi="ar"/>
              </w:rPr>
              <w:t>废旧零部件，产生量为36.5t/a，统一收集后出售给废品回收站；包装固废，产生量为25.55t/a，集中收集后出售给废品回收站；废砂纸，产生量为0.6t/a，集中收集后委托环卫部门清运；生活垃圾，产生量为72.825t/a，集中收集后委托环卫部门清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snapToGrid/>
                <w:color w:val="auto"/>
                <w:kern w:val="2"/>
                <w:sz w:val="24"/>
                <w:szCs w:val="24"/>
                <w:lang w:val="en-US" w:eastAsia="zh-CN" w:bidi="ar"/>
              </w:rPr>
              <w:t>生活垃圾集中收集于垃圾桶内，委托环卫部门清运处置；废旧零部件、废砂纸、废包装等废物分类收集，收集于一般废物暂存间，能回收利用的出售给废品收购商，不能回收利用的委托环卫部门清运处置。处置率100%。</w:t>
            </w:r>
          </w:p>
          <w:p>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snapToGrid/>
                <w:color w:val="auto"/>
                <w:kern w:val="2"/>
                <w:sz w:val="24"/>
                <w:szCs w:val="24"/>
                <w:lang w:val="en-US" w:eastAsia="zh-CN" w:bidi="ar"/>
              </w:rPr>
              <w:t>②危险废物</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cs="Times New Roman" w:eastAsiaTheme="minorEastAsia"/>
                <w:color w:val="auto"/>
                <w:sz w:val="24"/>
                <w:szCs w:val="24"/>
                <w:lang w:val="en-US" w:eastAsia="zh-CN"/>
              </w:rPr>
              <w:t>项目区设置了</w:t>
            </w:r>
            <w:r>
              <w:rPr>
                <w:rFonts w:hint="eastAsia" w:ascii="Times New Roman" w:hAnsi="Times New Roman" w:cs="Times New Roman" w:eastAsiaTheme="minorEastAsia"/>
                <w:color w:val="auto"/>
                <w:sz w:val="24"/>
                <w:szCs w:val="24"/>
                <w:lang w:val="en-US" w:eastAsia="zh-CN"/>
              </w:rPr>
              <w:t>4间危废暂存间，分别为占地面积10m</w:t>
            </w:r>
            <w:r>
              <w:rPr>
                <w:rFonts w:hint="eastAsia" w:ascii="Times New Roman" w:hAnsi="Times New Roman" w:cs="Times New Roman" w:eastAsiaTheme="minorEastAsia"/>
                <w:color w:val="auto"/>
                <w:sz w:val="24"/>
                <w:szCs w:val="24"/>
                <w:vertAlign w:val="superscript"/>
                <w:lang w:val="en-US" w:eastAsia="zh-CN"/>
              </w:rPr>
              <w:t>2</w:t>
            </w:r>
            <w:r>
              <w:rPr>
                <w:rFonts w:hint="eastAsia" w:ascii="Times New Roman" w:hAnsi="Times New Roman" w:cs="Times New Roman" w:eastAsiaTheme="minorEastAsia"/>
                <w:color w:val="auto"/>
                <w:sz w:val="24"/>
                <w:szCs w:val="24"/>
                <w:lang w:val="en-US" w:eastAsia="zh-CN"/>
              </w:rPr>
              <w:t>的暂存废机油以及机油沾染物；占地面积6m</w:t>
            </w:r>
            <w:r>
              <w:rPr>
                <w:rFonts w:hint="eastAsia" w:ascii="Times New Roman" w:hAnsi="Times New Roman" w:cs="Times New Roman" w:eastAsiaTheme="minorEastAsia"/>
                <w:color w:val="auto"/>
                <w:sz w:val="24"/>
                <w:szCs w:val="24"/>
                <w:vertAlign w:val="superscript"/>
                <w:lang w:val="en-US" w:eastAsia="zh-CN"/>
              </w:rPr>
              <w:t>2</w:t>
            </w:r>
            <w:r>
              <w:rPr>
                <w:rFonts w:hint="eastAsia" w:ascii="Times New Roman" w:hAnsi="Times New Roman" w:cs="Times New Roman" w:eastAsiaTheme="minorEastAsia"/>
                <w:color w:val="auto"/>
                <w:sz w:val="24"/>
                <w:szCs w:val="24"/>
                <w:lang w:val="en-US" w:eastAsia="zh-CN"/>
              </w:rPr>
              <w:t>的暂存油漆沾染物；占地面积2m</w:t>
            </w:r>
            <w:r>
              <w:rPr>
                <w:rFonts w:hint="eastAsia" w:ascii="Times New Roman" w:hAnsi="Times New Roman" w:cs="Times New Roman" w:eastAsiaTheme="minorEastAsia"/>
                <w:color w:val="auto"/>
                <w:sz w:val="24"/>
                <w:szCs w:val="24"/>
                <w:vertAlign w:val="superscript"/>
                <w:lang w:val="en-US" w:eastAsia="zh-CN"/>
              </w:rPr>
              <w:t>2</w:t>
            </w:r>
            <w:r>
              <w:rPr>
                <w:rFonts w:hint="eastAsia" w:ascii="Times New Roman" w:hAnsi="Times New Roman" w:cs="Times New Roman" w:eastAsiaTheme="minorEastAsia"/>
                <w:color w:val="auto"/>
                <w:sz w:val="24"/>
                <w:szCs w:val="24"/>
                <w:lang w:val="en-US" w:eastAsia="zh-CN"/>
              </w:rPr>
              <w:t>的暂存废电池、废电瓶；占地面积1m</w:t>
            </w:r>
            <w:r>
              <w:rPr>
                <w:rFonts w:hint="eastAsia" w:ascii="Times New Roman" w:hAnsi="Times New Roman" w:cs="Times New Roman" w:eastAsiaTheme="minorEastAsia"/>
                <w:color w:val="auto"/>
                <w:sz w:val="24"/>
                <w:szCs w:val="24"/>
                <w:vertAlign w:val="superscript"/>
                <w:lang w:val="en-US" w:eastAsia="zh-CN"/>
              </w:rPr>
              <w:t>2</w:t>
            </w:r>
            <w:r>
              <w:rPr>
                <w:rFonts w:hint="eastAsia" w:ascii="Times New Roman" w:hAnsi="Times New Roman" w:cs="Times New Roman" w:eastAsiaTheme="minorEastAsia"/>
                <w:color w:val="auto"/>
                <w:sz w:val="24"/>
                <w:szCs w:val="24"/>
                <w:lang w:val="en-US" w:eastAsia="zh-CN"/>
              </w:rPr>
              <w:t>的暂存天那水。</w:t>
            </w:r>
            <w:r>
              <w:rPr>
                <w:rFonts w:hint="default" w:ascii="Times New Roman" w:hAnsi="Times New Roman" w:eastAsia="宋体" w:cs="Times New Roman"/>
                <w:snapToGrid/>
                <w:color w:val="auto"/>
                <w:kern w:val="2"/>
                <w:sz w:val="24"/>
                <w:szCs w:val="24"/>
                <w:lang w:val="en-US" w:eastAsia="zh-CN" w:bidi="ar"/>
              </w:rPr>
              <w:t>由专人负责收集项目区内产生的危废，危废暂存间内配套设置有带盖不锈钢危险废物收集容器，用于分类收集项目区内产生的废旧电池、废油漆桶、沾有油漆的废手套和废过滤棉、废活性炭、废机油以及沾有机油的废手套，危险废物暂存于危险废物暂存间，委托有资质的单位定期清运处置。本项目危险废物暂存间建设已按《危险废物贮存污染控制标准》（GB 18597-2001）要求进行了建设。与原审批项目相比较危废暂存间满足符合原环评和批复要求。</w:t>
            </w:r>
          </w:p>
          <w:p>
            <w:pPr>
              <w:keepNext w:val="0"/>
              <w:keepLines w:val="0"/>
              <w:widowControl w:val="0"/>
              <w:suppressLineNumbers w:val="0"/>
              <w:bidi w:val="0"/>
              <w:spacing w:before="0" w:beforeAutospacing="0" w:after="0" w:afterAutospacing="0" w:line="360" w:lineRule="auto"/>
              <w:ind w:left="0" w:right="0" w:firstLine="480" w:firstLineChars="200"/>
              <w:jc w:val="both"/>
              <w:rPr>
                <w:rFonts w:hint="default" w:ascii="Times New Roman" w:hAnsi="Times New Roman" w:cs="Times New Roman"/>
                <w:color w:val="auto"/>
              </w:rPr>
            </w:pPr>
            <w:r>
              <w:rPr>
                <w:rFonts w:hint="default" w:ascii="Times New Roman" w:hAnsi="Times New Roman" w:cs="Times New Roman" w:eastAsiaTheme="minorEastAsia"/>
                <w:color w:val="auto"/>
                <w:sz w:val="24"/>
                <w:szCs w:val="24"/>
                <w:lang w:val="en-US" w:eastAsia="zh-CN"/>
              </w:rPr>
              <w:t>综上，固体废物处理率达100%。</w:t>
            </w:r>
          </w:p>
        </w:tc>
      </w:tr>
    </w:tbl>
    <w:p>
      <w:pPr>
        <w:pStyle w:val="2"/>
        <w:jc w:val="both"/>
        <w:rPr>
          <w:rFonts w:hint="default" w:ascii="Times New Roman" w:hAnsi="Times New Roman" w:cs="Times New Roman" w:eastAsiaTheme="minorEastAsia"/>
          <w:b/>
          <w:color w:val="auto"/>
          <w:sz w:val="21"/>
          <w:szCs w:val="21"/>
        </w:rPr>
        <w:sectPr>
          <w:pgSz w:w="11906" w:h="16838"/>
          <w:pgMar w:top="1440" w:right="1803" w:bottom="1440" w:left="1803" w:header="794" w:footer="992" w:gutter="0"/>
          <w:cols w:space="0" w:num="1"/>
          <w:docGrid w:type="lines" w:linePitch="317" w:charSpace="0"/>
        </w:sectPr>
      </w:pPr>
    </w:p>
    <w:p>
      <w:pPr>
        <w:pStyle w:val="2"/>
        <w:jc w:val="center"/>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监测点位图</w:t>
      </w:r>
    </w:p>
    <w:p>
      <w:pPr>
        <w:pStyle w:val="2"/>
        <w:rPr>
          <w:rFonts w:hint="default" w:ascii="Times New Roman" w:hAnsi="Times New Roman" w:cs="Times New Roman" w:eastAsiaTheme="minorEastAsia"/>
          <w:b/>
          <w:color w:val="auto"/>
          <w:sz w:val="21"/>
          <w:szCs w:val="21"/>
        </w:rPr>
      </w:pPr>
    </w:p>
    <w:p>
      <w:pPr>
        <w:pStyle w:val="2"/>
        <w:jc w:val="center"/>
        <w:rPr>
          <w:rFonts w:hint="default" w:ascii="Times New Roman" w:hAnsi="Times New Roman" w:cs="Times New Roman" w:eastAsiaTheme="minorEastAsia"/>
          <w:b/>
          <w:color w:val="auto"/>
          <w:sz w:val="21"/>
          <w:szCs w:val="21"/>
        </w:rPr>
      </w:pPr>
      <w:r>
        <w:rPr>
          <w:color w:val="auto"/>
        </w:rPr>
        <w:drawing>
          <wp:inline distT="0" distB="0" distL="114300" distR="114300">
            <wp:extent cx="5265420" cy="3277235"/>
            <wp:effectExtent l="0" t="0" r="11430" b="1841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27"/>
                    <a:stretch>
                      <a:fillRect/>
                    </a:stretch>
                  </pic:blipFill>
                  <pic:spPr>
                    <a:xfrm>
                      <a:off x="0" y="0"/>
                      <a:ext cx="5265420" cy="3277235"/>
                    </a:xfrm>
                    <a:prstGeom prst="rect">
                      <a:avLst/>
                    </a:prstGeom>
                    <a:noFill/>
                    <a:ln>
                      <a:noFill/>
                    </a:ln>
                  </pic:spPr>
                </pic:pic>
              </a:graphicData>
            </a:graphic>
          </wp:inline>
        </w:drawing>
      </w:r>
    </w:p>
    <w:p>
      <w:pPr>
        <w:spacing w:line="360" w:lineRule="auto"/>
        <w:jc w:val="center"/>
        <w:rPr>
          <w:rFonts w:hint="default" w:ascii="Times New Roman" w:hAnsi="Times New Roman" w:cs="Times New Roman" w:eastAsiaTheme="minorEastAsia"/>
          <w:b/>
          <w:color w:val="auto"/>
          <w:sz w:val="24"/>
          <w:szCs w:val="24"/>
        </w:rPr>
      </w:pPr>
      <w:bookmarkStart w:id="22" w:name="_Toc16995"/>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b w:val="0"/>
          <w:bCs w:val="0"/>
          <w:color w:val="auto"/>
          <w:sz w:val="28"/>
          <w:szCs w:val="28"/>
          <w:lang w:eastAsia="zh-CN"/>
        </w:rPr>
      </w:pPr>
      <w:r>
        <w:rPr>
          <w:rFonts w:hint="default" w:ascii="Times New Roman" w:hAnsi="Times New Roman" w:eastAsia="仿宋" w:cs="Times New Roman"/>
          <w:b w:val="0"/>
          <w:bCs w:val="0"/>
          <w:color w:val="auto"/>
          <w:sz w:val="28"/>
          <w:szCs w:val="28"/>
          <w:lang w:eastAsia="zh-CN"/>
        </w:rPr>
        <w:t>注：◎表示有组织废气检测点位；○表示无组织废气检测点位；</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hint="default" w:ascii="Times New Roman" w:hAnsi="Times New Roman" w:cs="Times New Roman" w:eastAsiaTheme="minorEastAsia"/>
          <w:b/>
          <w:color w:val="auto"/>
          <w:sz w:val="24"/>
          <w:szCs w:val="24"/>
        </w:rPr>
      </w:pPr>
      <w:r>
        <w:rPr>
          <w:rFonts w:hint="default" w:ascii="Times New Roman" w:hAnsi="Times New Roman" w:eastAsia="仿宋" w:cs="Times New Roman"/>
          <w:b w:val="0"/>
          <w:bCs w:val="0"/>
          <w:color w:val="auto"/>
          <w:sz w:val="28"/>
          <w:szCs w:val="28"/>
          <w:lang w:eastAsia="zh-CN"/>
        </w:rPr>
        <w:t>★表示废水检测点位；</w:t>
      </w:r>
      <w:r>
        <w:rPr>
          <w:rFonts w:hint="default" w:ascii="Times New Roman" w:hAnsi="Times New Roman" w:eastAsia="仿宋" w:cs="Times New Roman"/>
          <w:b w:val="0"/>
          <w:bCs w:val="0"/>
          <w:color w:val="auto"/>
          <w:sz w:val="28"/>
          <w:szCs w:val="28"/>
          <w:lang w:val="en-US" w:eastAsia="zh-CN"/>
        </w:rPr>
        <w:t xml:space="preserve">      </w:t>
      </w:r>
      <w:r>
        <w:rPr>
          <w:rFonts w:hint="default" w:ascii="Times New Roman" w:hAnsi="Times New Roman" w:eastAsia="仿宋" w:cs="Times New Roman"/>
          <w:b w:val="0"/>
          <w:bCs w:val="0"/>
          <w:color w:val="auto"/>
          <w:sz w:val="28"/>
          <w:szCs w:val="28"/>
          <w:lang w:eastAsia="zh-CN"/>
        </w:rPr>
        <w:t>▲表示厂界环境噪声检测点位。</w:t>
      </w:r>
    </w:p>
    <w:p>
      <w:pPr>
        <w:spacing w:line="360" w:lineRule="auto"/>
        <w:jc w:val="center"/>
        <w:rPr>
          <w:rFonts w:hint="default" w:ascii="Times New Roman" w:hAnsi="Times New Roman" w:cs="Times New Roman" w:eastAsiaTheme="minorEastAsia"/>
          <w:b/>
          <w:color w:val="auto"/>
          <w:sz w:val="24"/>
          <w:szCs w:val="24"/>
        </w:rPr>
      </w:pPr>
    </w:p>
    <w:p>
      <w:pPr>
        <w:spacing w:line="360" w:lineRule="auto"/>
        <w:jc w:val="center"/>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图3-1  监测点位示意图</w:t>
      </w:r>
      <w:bookmarkEnd w:id="22"/>
    </w:p>
    <w:p>
      <w:pPr>
        <w:spacing w:line="360" w:lineRule="auto"/>
        <w:jc w:val="center"/>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br w:type="page"/>
      </w:r>
    </w:p>
    <w:p>
      <w:pPr>
        <w:spacing w:line="360" w:lineRule="auto"/>
        <w:jc w:val="both"/>
        <w:outlineLvl w:val="0"/>
        <w:rPr>
          <w:rFonts w:hint="default" w:ascii="Times New Roman" w:hAnsi="Times New Roman" w:cs="Times New Roman" w:eastAsiaTheme="minorEastAsia"/>
          <w:b/>
          <w:bCs/>
          <w:color w:val="auto"/>
          <w:sz w:val="30"/>
          <w:szCs w:val="30"/>
        </w:rPr>
      </w:pPr>
      <w:bookmarkStart w:id="23" w:name="_Toc1366"/>
      <w:bookmarkStart w:id="24" w:name="_Toc1434"/>
      <w:bookmarkStart w:id="25" w:name="_Toc7770"/>
      <w:r>
        <w:rPr>
          <w:rFonts w:hint="default" w:ascii="Times New Roman" w:hAnsi="Times New Roman" w:cs="Times New Roman" w:eastAsiaTheme="minorEastAsia"/>
          <w:b/>
          <w:color w:val="auto"/>
          <w:sz w:val="28"/>
          <w:szCs w:val="28"/>
        </w:rPr>
        <w:t>表四</w:t>
      </w:r>
      <w:bookmarkEnd w:id="23"/>
      <w:r>
        <w:rPr>
          <w:rFonts w:hint="default" w:ascii="Times New Roman" w:hAnsi="Times New Roman" w:cs="Times New Roman" w:eastAsiaTheme="minorEastAsia"/>
          <w:b/>
          <w:color w:val="auto"/>
          <w:sz w:val="28"/>
          <w:szCs w:val="28"/>
        </w:rPr>
        <w:t>、</w:t>
      </w:r>
      <w:bookmarkStart w:id="26" w:name="_Toc4489"/>
      <w:r>
        <w:rPr>
          <w:rFonts w:hint="default" w:ascii="Times New Roman" w:hAnsi="Times New Roman" w:cs="Times New Roman" w:eastAsiaTheme="minorEastAsia"/>
          <w:b/>
          <w:bCs/>
          <w:color w:val="auto"/>
          <w:sz w:val="30"/>
          <w:szCs w:val="30"/>
        </w:rPr>
        <w:t>建设项目环境影响报告表主要结论及审批部门审批决定</w:t>
      </w:r>
      <w:bookmarkEnd w:id="24"/>
      <w:bookmarkEnd w:id="25"/>
      <w:bookmarkEnd w:id="26"/>
    </w:p>
    <w:tbl>
      <w:tblPr>
        <w:tblStyle w:val="21"/>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3" w:type="dxa"/>
          </w:tcPr>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eastAsiaTheme="minorEastAsia"/>
                <w:color w:val="auto"/>
                <w:sz w:val="24"/>
                <w:szCs w:val="24"/>
              </w:rPr>
            </w:pPr>
            <w:bookmarkStart w:id="27" w:name="_Toc14331"/>
            <w:r>
              <w:rPr>
                <w:rFonts w:hint="default"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rPr>
              <w:br w:type="page"/>
            </w:r>
            <w:r>
              <w:rPr>
                <w:rFonts w:hint="default" w:ascii="Times New Roman" w:hAnsi="Times New Roman" w:cs="Times New Roman" w:eastAsiaTheme="minorEastAsia"/>
                <w:color w:val="auto"/>
                <w:sz w:val="24"/>
                <w:szCs w:val="24"/>
              </w:rPr>
              <w:t>结论</w:t>
            </w:r>
            <w:bookmarkEnd w:id="27"/>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snapToGrid/>
                <w:color w:val="auto"/>
                <w:kern w:val="2"/>
                <w:sz w:val="24"/>
                <w:szCs w:val="24"/>
                <w:lang w:val="en-US" w:eastAsia="zh-CN" w:bidi="ar"/>
              </w:rPr>
              <w:t>本项目改扩建建设符合国家产业政策，选址基本合理；项目施工和运营过程中对所在区域的环境质量影响较小，对环境保护目标影响较小，不会改变所在区域的环境功能。经营单位只要认真落实本环评报告中提出的环境污染防治对策和措施，对项目在施工和运营过程中产生的废气、废水、固体废弃物和噪声进行治理，严格执行</w:t>
            </w:r>
            <w:r>
              <w:rPr>
                <w:rFonts w:hint="default" w:ascii="Times New Roman" w:hAnsi="Times New Roman" w:eastAsia="微软雅黑" w:cs="Times New Roman"/>
                <w:snapToGrid/>
                <w:color w:val="auto"/>
                <w:kern w:val="2"/>
                <w:sz w:val="24"/>
                <w:szCs w:val="24"/>
                <w:lang w:val="en-US" w:eastAsia="zh-CN" w:bidi="ar"/>
              </w:rPr>
              <w:t>“</w:t>
            </w:r>
            <w:r>
              <w:rPr>
                <w:rFonts w:hint="default" w:ascii="Times New Roman" w:hAnsi="Times New Roman" w:eastAsia="宋体" w:cs="Times New Roman"/>
                <w:snapToGrid/>
                <w:color w:val="auto"/>
                <w:kern w:val="2"/>
                <w:sz w:val="24"/>
                <w:szCs w:val="24"/>
                <w:lang w:val="en-US" w:eastAsia="zh-CN" w:bidi="ar"/>
              </w:rPr>
              <w:t>三同时</w:t>
            </w:r>
            <w:r>
              <w:rPr>
                <w:rFonts w:hint="default" w:ascii="Times New Roman" w:hAnsi="Times New Roman" w:eastAsia="微软雅黑" w:cs="Times New Roman"/>
                <w:snapToGrid/>
                <w:color w:val="auto"/>
                <w:kern w:val="2"/>
                <w:sz w:val="24"/>
                <w:szCs w:val="24"/>
                <w:lang w:val="en-US" w:eastAsia="zh-CN" w:bidi="ar"/>
              </w:rPr>
              <w:t>”</w:t>
            </w:r>
            <w:r>
              <w:rPr>
                <w:rFonts w:hint="default" w:ascii="Times New Roman" w:hAnsi="Times New Roman" w:eastAsia="宋体" w:cs="Times New Roman"/>
                <w:snapToGrid/>
                <w:color w:val="auto"/>
                <w:kern w:val="2"/>
                <w:sz w:val="24"/>
                <w:szCs w:val="24"/>
                <w:lang w:val="en-US" w:eastAsia="zh-CN" w:bidi="ar"/>
              </w:rPr>
              <w:t>制度，加强企业的环境管理，能够保证各种污染物稳定达标排放，排放的污染物对周围环境影响较小，可以接受。因此，从环境保护的角度来讲，该项目的建设和运营是可行的。</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eastAsiaTheme="minorEastAsia"/>
                <w:color w:val="auto"/>
                <w:sz w:val="24"/>
                <w:szCs w:val="24"/>
              </w:rPr>
            </w:pPr>
            <w:bookmarkStart w:id="28" w:name="_Toc17656"/>
            <w:r>
              <w:rPr>
                <w:rFonts w:hint="default" w:ascii="Times New Roman" w:hAnsi="Times New Roman" w:cs="Times New Roman" w:eastAsiaTheme="minorEastAsia"/>
                <w:color w:val="auto"/>
                <w:sz w:val="24"/>
                <w:szCs w:val="24"/>
              </w:rPr>
              <w:t>2、审批部门审批决定</w:t>
            </w:r>
            <w:bookmarkEnd w:id="28"/>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按照</w:t>
            </w:r>
            <w:r>
              <w:rPr>
                <w:rFonts w:hint="default" w:ascii="Times New Roman" w:hAnsi="Times New Roman" w:cs="Times New Roman" w:eastAsiaTheme="minorEastAsia"/>
                <w:color w:val="auto"/>
                <w:sz w:val="24"/>
                <w:szCs w:val="24"/>
                <w:lang w:val="zh-CN"/>
              </w:rPr>
              <w:t>昆明市生态环境局</w:t>
            </w:r>
            <w:r>
              <w:rPr>
                <w:rFonts w:hint="default" w:ascii="Times New Roman" w:hAnsi="Times New Roman" w:cs="Times New Roman" w:eastAsiaTheme="minorEastAsia"/>
                <w:color w:val="auto"/>
                <w:sz w:val="24"/>
                <w:szCs w:val="24"/>
                <w:lang w:val="en-US" w:eastAsia="zh-CN"/>
              </w:rPr>
              <w:t>盘龙</w:t>
            </w:r>
            <w:r>
              <w:rPr>
                <w:rFonts w:hint="default" w:ascii="Times New Roman" w:hAnsi="Times New Roman" w:cs="Times New Roman" w:eastAsiaTheme="minorEastAsia"/>
                <w:color w:val="auto"/>
                <w:sz w:val="24"/>
                <w:szCs w:val="24"/>
                <w:lang w:val="zh-CN"/>
              </w:rPr>
              <w:t>分局</w:t>
            </w:r>
            <w:r>
              <w:rPr>
                <w:rFonts w:hint="default" w:ascii="Times New Roman" w:hAnsi="Times New Roman" w:cs="Times New Roman" w:eastAsiaTheme="minorEastAsia"/>
                <w:color w:val="auto"/>
                <w:sz w:val="24"/>
                <w:szCs w:val="24"/>
                <w:lang w:val="en-US" w:eastAsia="zh-CN"/>
              </w:rPr>
              <w:t>文件</w:t>
            </w:r>
            <w:r>
              <w:rPr>
                <w:rFonts w:hint="default" w:ascii="Times New Roman" w:hAnsi="Times New Roman" w:cs="Times New Roman" w:eastAsiaTheme="minorEastAsia"/>
                <w:color w:val="auto"/>
                <w:sz w:val="24"/>
                <w:szCs w:val="24"/>
                <w:lang w:val="zh-CN"/>
              </w:rPr>
              <w:t>关于</w:t>
            </w:r>
            <w:r>
              <w:rPr>
                <w:rFonts w:hint="default" w:ascii="Times New Roman" w:hAnsi="Times New Roman" w:cs="Times New Roman" w:eastAsiaTheme="minorEastAsia"/>
                <w:color w:val="auto"/>
                <w:sz w:val="24"/>
                <w:szCs w:val="24"/>
                <w:lang w:val="en-US" w:eastAsia="zh-CN"/>
              </w:rPr>
              <w:t>对</w:t>
            </w:r>
            <w:r>
              <w:rPr>
                <w:rFonts w:hint="default" w:ascii="Times New Roman" w:hAnsi="Times New Roman" w:cs="Times New Roman" w:eastAsiaTheme="minorEastAsia"/>
                <w:color w:val="auto"/>
                <w:sz w:val="24"/>
                <w:szCs w:val="24"/>
                <w:lang w:val="zh-CN"/>
              </w:rPr>
              <w:t>《</w:t>
            </w:r>
            <w:r>
              <w:rPr>
                <w:rFonts w:hint="default" w:ascii="Times New Roman" w:hAnsi="Times New Roman" w:cs="Times New Roman" w:eastAsiaTheme="minorEastAsia"/>
                <w:color w:val="auto"/>
                <w:sz w:val="24"/>
                <w:szCs w:val="24"/>
                <w:lang w:val="en-US" w:eastAsia="zh-CN"/>
              </w:rPr>
              <w:t>昆明福泽盛达经贸有限公司昆明东三环虹桥立交北侧汽车4S专营店改扩建项目</w:t>
            </w:r>
            <w:r>
              <w:rPr>
                <w:rFonts w:hint="default" w:ascii="Times New Roman" w:hAnsi="Times New Roman" w:cs="Times New Roman" w:eastAsiaTheme="minorEastAsia"/>
                <w:color w:val="auto"/>
                <w:sz w:val="24"/>
                <w:szCs w:val="24"/>
                <w:lang w:val="zh-CN"/>
              </w:rPr>
              <w:t>环境影响报告表》的批复（</w:t>
            </w:r>
            <w:r>
              <w:rPr>
                <w:rFonts w:hint="default" w:ascii="Times New Roman" w:hAnsi="Times New Roman" w:cs="Times New Roman" w:eastAsiaTheme="minorEastAsia"/>
                <w:color w:val="auto"/>
                <w:sz w:val="24"/>
                <w:szCs w:val="24"/>
                <w:lang w:val="en-US" w:eastAsia="zh-CN"/>
              </w:rPr>
              <w:t>盘环评[</w:t>
            </w:r>
            <w:r>
              <w:rPr>
                <w:rFonts w:hint="default" w:ascii="Times New Roman" w:hAnsi="Times New Roman" w:cs="Times New Roman" w:eastAsiaTheme="minorEastAsia"/>
                <w:color w:val="auto"/>
                <w:sz w:val="24"/>
                <w:szCs w:val="24"/>
                <w:lang w:val="zh-CN"/>
              </w:rPr>
              <w:t>2020]</w:t>
            </w:r>
            <w:r>
              <w:rPr>
                <w:rFonts w:hint="default" w:ascii="Times New Roman" w:hAnsi="Times New Roman" w:cs="Times New Roman" w:eastAsiaTheme="minorEastAsia"/>
                <w:color w:val="auto"/>
                <w:sz w:val="24"/>
                <w:szCs w:val="24"/>
                <w:lang w:val="en-US" w:eastAsia="zh-CN"/>
              </w:rPr>
              <w:t>第36</w:t>
            </w:r>
            <w:r>
              <w:rPr>
                <w:rFonts w:hint="default" w:ascii="Times New Roman" w:hAnsi="Times New Roman" w:cs="Times New Roman" w:eastAsiaTheme="minorEastAsia"/>
                <w:color w:val="auto"/>
                <w:sz w:val="24"/>
                <w:szCs w:val="24"/>
                <w:lang w:val="zh-CN"/>
              </w:rPr>
              <w:t>号）</w:t>
            </w:r>
            <w:r>
              <w:rPr>
                <w:rFonts w:hint="default" w:ascii="Times New Roman" w:hAnsi="Times New Roman" w:cs="Times New Roman" w:eastAsiaTheme="minorEastAsia"/>
                <w:color w:val="auto"/>
                <w:sz w:val="24"/>
                <w:szCs w:val="24"/>
              </w:rPr>
              <w:t>的内容原文如下：</w:t>
            </w:r>
          </w:p>
          <w:p>
            <w:pPr>
              <w:pStyle w:val="2"/>
              <w:keepNext w:val="0"/>
              <w:keepLines w:val="0"/>
              <w:widowControl w:val="0"/>
              <w:suppressLineNumbers w:val="0"/>
              <w:spacing w:beforeAutospacing="0" w:afterAutospacing="0"/>
              <w:ind w:left="0" w:right="0"/>
              <w:rPr>
                <w:rFonts w:hint="default" w:ascii="Times New Roman" w:hAnsi="Times New Roman" w:cs="Times New Roman"/>
                <w:color w:val="auto"/>
                <w:lang w:val="zh-CN"/>
              </w:rPr>
            </w:pP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eastAsiaTheme="minorEastAsia"/>
                <w:color w:val="auto"/>
                <w:sz w:val="24"/>
                <w:szCs w:val="24"/>
                <w:lang w:val="zh-CN"/>
              </w:rPr>
            </w:pPr>
            <w:r>
              <w:rPr>
                <w:rFonts w:hint="default" w:ascii="Times New Roman" w:hAnsi="Times New Roman" w:cs="Times New Roman" w:eastAsiaTheme="minorEastAsia"/>
                <w:color w:val="auto"/>
                <w:sz w:val="24"/>
                <w:szCs w:val="24"/>
                <w:lang w:val="zh-CN"/>
              </w:rPr>
              <w:t>云南</w:t>
            </w:r>
            <w:r>
              <w:rPr>
                <w:rFonts w:hint="default" w:ascii="Times New Roman" w:hAnsi="Times New Roman" w:cs="Times New Roman" w:eastAsiaTheme="minorEastAsia"/>
                <w:color w:val="auto"/>
                <w:sz w:val="24"/>
                <w:szCs w:val="24"/>
                <w:lang w:val="en-US" w:eastAsia="zh-CN"/>
              </w:rPr>
              <w:t>宝悦汽车贸易</w:t>
            </w:r>
            <w:r>
              <w:rPr>
                <w:rFonts w:hint="default" w:ascii="Times New Roman" w:hAnsi="Times New Roman" w:cs="Times New Roman" w:eastAsiaTheme="minorEastAsia"/>
                <w:color w:val="auto"/>
                <w:sz w:val="24"/>
                <w:szCs w:val="24"/>
                <w:lang w:val="zh-CN"/>
              </w:rPr>
              <w:t>有限公司</w:t>
            </w:r>
            <w:r>
              <w:rPr>
                <w:rFonts w:hint="eastAsia" w:ascii="Times New Roman" w:hAnsi="Times New Roman" w:cs="Times New Roman" w:eastAsiaTheme="minorEastAsia"/>
                <w:color w:val="auto"/>
                <w:sz w:val="24"/>
                <w:szCs w:val="24"/>
                <w:lang w:val="zh-CN"/>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zh-CN"/>
              </w:rPr>
            </w:pPr>
            <w:r>
              <w:rPr>
                <w:rFonts w:hint="default" w:ascii="Times New Roman" w:hAnsi="Times New Roman" w:cs="Times New Roman" w:eastAsiaTheme="minorEastAsia"/>
                <w:color w:val="auto"/>
                <w:sz w:val="24"/>
                <w:szCs w:val="24"/>
                <w:lang w:val="zh-CN"/>
              </w:rPr>
              <w:t>你单位报送</w:t>
            </w:r>
            <w:r>
              <w:rPr>
                <w:rFonts w:hint="default" w:ascii="Times New Roman" w:hAnsi="Times New Roman" w:cs="Times New Roman" w:eastAsiaTheme="minorEastAsia"/>
                <w:color w:val="auto"/>
                <w:sz w:val="24"/>
                <w:szCs w:val="24"/>
                <w:lang w:val="en-US" w:eastAsia="zh-CN"/>
              </w:rPr>
              <w:t>的委托长沙泓腾环保技术有限公司编制的</w:t>
            </w:r>
            <w:r>
              <w:rPr>
                <w:rFonts w:hint="default" w:ascii="Times New Roman" w:hAnsi="Times New Roman" w:cs="Times New Roman" w:eastAsiaTheme="minorEastAsia"/>
                <w:color w:val="auto"/>
                <w:sz w:val="24"/>
                <w:szCs w:val="24"/>
                <w:lang w:val="zh-CN"/>
              </w:rPr>
              <w:t>《</w:t>
            </w:r>
            <w:r>
              <w:rPr>
                <w:rFonts w:hint="default" w:ascii="Times New Roman" w:hAnsi="Times New Roman" w:cs="Times New Roman" w:eastAsiaTheme="minorEastAsia"/>
                <w:color w:val="auto"/>
                <w:sz w:val="24"/>
                <w:szCs w:val="24"/>
                <w:lang w:val="en-US" w:eastAsia="zh-CN"/>
              </w:rPr>
              <w:t>昆明福泽盛达经贸有限公司昆明东三环虹桥立交北侧汽车4S专营店改扩建项目</w:t>
            </w:r>
            <w:r>
              <w:rPr>
                <w:rFonts w:hint="default" w:ascii="Times New Roman" w:hAnsi="Times New Roman" w:cs="Times New Roman" w:eastAsiaTheme="minorEastAsia"/>
                <w:color w:val="auto"/>
                <w:sz w:val="24"/>
                <w:szCs w:val="24"/>
                <w:lang w:val="zh-CN"/>
              </w:rPr>
              <w:t>环境影响报告表》收悉。根据《中华人民共和国环境保护法》、《中华人民共和国环境影响评价法》第二十二条和《建设项目环境保护管理条例》第九条，经研究，批复如下：</w:t>
            </w:r>
          </w:p>
          <w:p>
            <w:pPr>
              <w:keepNext w:val="0"/>
              <w:keepLines w:val="0"/>
              <w:widowControl w:val="0"/>
              <w:numPr>
                <w:ilvl w:val="0"/>
                <w:numId w:val="3"/>
              </w:numPr>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zh-CN"/>
              </w:rPr>
            </w:pPr>
            <w:r>
              <w:rPr>
                <w:rFonts w:hint="default" w:ascii="Times New Roman" w:hAnsi="Times New Roman" w:cs="Times New Roman" w:eastAsiaTheme="minorEastAsia"/>
                <w:color w:val="auto"/>
                <w:sz w:val="24"/>
                <w:szCs w:val="24"/>
                <w:lang w:val="zh-CN"/>
              </w:rPr>
              <w:t>该项目</w:t>
            </w:r>
            <w:r>
              <w:rPr>
                <w:rFonts w:hint="default" w:ascii="Times New Roman" w:hAnsi="Times New Roman" w:cs="Times New Roman" w:eastAsiaTheme="minorEastAsia"/>
                <w:color w:val="auto"/>
                <w:sz w:val="24"/>
                <w:szCs w:val="24"/>
                <w:lang w:val="en-US" w:eastAsia="zh-CN"/>
              </w:rPr>
              <w:t>的建设地点位于昆明市盘龙区东三环虹桥立交北侧。占地面积15654.12m</w:t>
            </w:r>
            <w:r>
              <w:rPr>
                <w:rFonts w:hint="default" w:ascii="Times New Roman" w:hAnsi="Times New Roman" w:cs="Times New Roman" w:eastAsiaTheme="minorEastAsia"/>
                <w:color w:val="auto"/>
                <w:sz w:val="24"/>
                <w:szCs w:val="24"/>
                <w:vertAlign w:val="superscript"/>
                <w:lang w:val="en-US" w:eastAsia="zh-CN"/>
              </w:rPr>
              <w:t>2</w:t>
            </w:r>
            <w:r>
              <w:rPr>
                <w:rFonts w:hint="default" w:ascii="Times New Roman" w:hAnsi="Times New Roman" w:cs="Times New Roman" w:eastAsiaTheme="minorEastAsia"/>
                <w:color w:val="auto"/>
                <w:sz w:val="24"/>
                <w:szCs w:val="24"/>
                <w:lang w:val="en-US" w:eastAsia="zh-CN"/>
              </w:rPr>
              <w:t>，主要建设内容包括4S专营大楼、汽车修理设备、外围绿化及其他配套设施。本项目改扩建内容是在原有车间增加2间烤漆房；在原有污水处理站旁增加建设1座处理规模60m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d的中水处理站；生产设备数量有部分增加；项目改扩建后投资额变为5000万元，改扩建前后建筑面积和占地面积不变。本次改扩建总投资2000万元，其中环保投资188万元。根据环评结论，同意该项目的建设，项目名内容（汽车修理）、规模、功能以及环保对策措施如《报告表》所述。</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zh-CN"/>
              </w:rPr>
            </w:pPr>
            <w:r>
              <w:rPr>
                <w:rFonts w:hint="default" w:ascii="Times New Roman" w:hAnsi="Times New Roman" w:cs="Times New Roman" w:eastAsiaTheme="minorEastAsia"/>
                <w:color w:val="auto"/>
                <w:sz w:val="24"/>
                <w:szCs w:val="24"/>
                <w:lang w:val="en-US" w:eastAsia="zh-CN"/>
              </w:rPr>
              <w:t>二、项目施工废水收集后经沉淀池进行简单处理后全部用于施工场地降尘洒水，不外排。运营期产生的生产废水、生活污水、洗车废水经自建中水处理站处理达</w:t>
            </w:r>
            <w:r>
              <w:rPr>
                <w:rFonts w:hint="eastAsia" w:ascii="Times New Roman" w:hAnsi="Times New Roman" w:cs="Times New Roman" w:eastAsiaTheme="minorEastAsia"/>
                <w:color w:val="auto"/>
                <w:sz w:val="24"/>
                <w:szCs w:val="24"/>
                <w:lang w:val="en-US" w:eastAsia="zh-CN"/>
              </w:rPr>
              <w:t>GB/T18920-2020</w:t>
            </w:r>
            <w:r>
              <w:rPr>
                <w:rFonts w:hint="default" w:ascii="Times New Roman" w:hAnsi="Times New Roman" w:cs="Times New Roman" w:eastAsiaTheme="minorEastAsia"/>
                <w:color w:val="auto"/>
                <w:sz w:val="24"/>
                <w:szCs w:val="24"/>
                <w:lang w:val="en-US" w:eastAsia="zh-CN"/>
              </w:rPr>
              <w:t>《城市污水再生利用 城市杂用水水质》中的绿化及道路清扫标准后回用于场地绿化及道路清扫，不外排。</w:t>
            </w:r>
          </w:p>
          <w:p>
            <w:pPr>
              <w:keepNext w:val="0"/>
              <w:keepLines w:val="0"/>
              <w:widowControl w:val="0"/>
              <w:numPr>
                <w:ilvl w:val="0"/>
                <w:numId w:val="0"/>
              </w:numPr>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三、项目施工期产生的粉尘执行GB16297-1996《大气污染物综合排放标准》表2二级标准限值，即：颗粒物无组织排放周界最大浓度≤1.0mg/m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；运营期烤漆房产生的废气经3套“过滤棉+光氧催化+活性炭吸附装置”处理后分别由2根15m高的排气筒排放。项目维修产生的废气执行GB16297-1996《大气污染物综合排放标准》表2二级标准即：</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607"/>
              <w:gridCol w:w="1476"/>
              <w:gridCol w:w="1476"/>
              <w:gridCol w:w="1476"/>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污染物</w:t>
                  </w:r>
                </w:p>
              </w:tc>
              <w:tc>
                <w:tcPr>
                  <w:tcW w:w="907"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最高允许排放浓度（mg/m</w:t>
                  </w:r>
                  <w:r>
                    <w:rPr>
                      <w:rFonts w:hint="default" w:ascii="Times New Roman" w:hAnsi="Times New Roman" w:cs="Times New Roman" w:eastAsiaTheme="minorEastAsia"/>
                      <w:color w:val="auto"/>
                      <w:sz w:val="21"/>
                      <w:szCs w:val="21"/>
                      <w:vertAlign w:val="superscript"/>
                      <w:lang w:val="en-US" w:eastAsia="zh-CN"/>
                    </w:rPr>
                    <w:t>3</w:t>
                  </w:r>
                  <w:r>
                    <w:rPr>
                      <w:rFonts w:hint="default" w:ascii="Times New Roman" w:hAnsi="Times New Roman" w:cs="Times New Roman" w:eastAsiaTheme="minorEastAsia"/>
                      <w:color w:val="auto"/>
                      <w:sz w:val="21"/>
                      <w:szCs w:val="21"/>
                      <w:vertAlign w:val="baseline"/>
                      <w:lang w:val="en-US" w:eastAsia="zh-CN"/>
                    </w:rPr>
                    <w:t>）</w:t>
                  </w:r>
                </w:p>
              </w:tc>
              <w:tc>
                <w:tcPr>
                  <w:tcW w:w="1666"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最高允许排放速率（kg/h）</w:t>
                  </w:r>
                </w:p>
              </w:tc>
              <w:tc>
                <w:tcPr>
                  <w:tcW w:w="1667"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zh-CN"/>
                    </w:rPr>
                  </w:pPr>
                </w:p>
              </w:tc>
              <w:tc>
                <w:tcPr>
                  <w:tcW w:w="907"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zh-CN"/>
                    </w:rPr>
                  </w:pPr>
                </w:p>
              </w:tc>
              <w:tc>
                <w:tcPr>
                  <w:tcW w:w="83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排气筒（m）</w:t>
                  </w:r>
                </w:p>
              </w:tc>
              <w:tc>
                <w:tcPr>
                  <w:tcW w:w="83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二级</w:t>
                  </w:r>
                </w:p>
              </w:tc>
              <w:tc>
                <w:tcPr>
                  <w:tcW w:w="83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监控点</w:t>
                  </w:r>
                </w:p>
              </w:tc>
              <w:tc>
                <w:tcPr>
                  <w:tcW w:w="83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浓度（mg/m</w:t>
                  </w:r>
                  <w:r>
                    <w:rPr>
                      <w:rFonts w:hint="default" w:ascii="Times New Roman" w:hAnsi="Times New Roman" w:cs="Times New Roman" w:eastAsiaTheme="minorEastAsia"/>
                      <w:color w:val="auto"/>
                      <w:sz w:val="21"/>
                      <w:szCs w:val="21"/>
                      <w:vertAlign w:val="superscript"/>
                      <w:lang w:val="en-US" w:eastAsia="zh-CN"/>
                    </w:rPr>
                    <w:t>3</w:t>
                  </w:r>
                  <w:r>
                    <w:rPr>
                      <w:rFonts w:hint="default" w:ascii="Times New Roman" w:hAnsi="Times New Roman" w:cs="Times New Roman" w:eastAsiaTheme="minorEastAsia"/>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颗粒物</w:t>
                  </w:r>
                </w:p>
              </w:tc>
              <w:tc>
                <w:tcPr>
                  <w:tcW w:w="90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120</w:t>
                  </w:r>
                </w:p>
              </w:tc>
              <w:tc>
                <w:tcPr>
                  <w:tcW w:w="833"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15</w:t>
                  </w:r>
                </w:p>
              </w:tc>
              <w:tc>
                <w:tcPr>
                  <w:tcW w:w="83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3.5</w:t>
                  </w:r>
                </w:p>
              </w:tc>
              <w:tc>
                <w:tcPr>
                  <w:tcW w:w="833"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周界外浓度最高点</w:t>
                  </w:r>
                </w:p>
              </w:tc>
              <w:tc>
                <w:tcPr>
                  <w:tcW w:w="83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甲苯</w:t>
                  </w:r>
                </w:p>
              </w:tc>
              <w:tc>
                <w:tcPr>
                  <w:tcW w:w="90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40</w:t>
                  </w:r>
                </w:p>
              </w:tc>
              <w:tc>
                <w:tcPr>
                  <w:tcW w:w="833"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zh-CN"/>
                    </w:rPr>
                  </w:pPr>
                </w:p>
              </w:tc>
              <w:tc>
                <w:tcPr>
                  <w:tcW w:w="83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3.1</w:t>
                  </w:r>
                </w:p>
              </w:tc>
              <w:tc>
                <w:tcPr>
                  <w:tcW w:w="833"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zh-CN"/>
                    </w:rPr>
                  </w:pPr>
                </w:p>
              </w:tc>
              <w:tc>
                <w:tcPr>
                  <w:tcW w:w="83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二甲苯</w:t>
                  </w:r>
                </w:p>
              </w:tc>
              <w:tc>
                <w:tcPr>
                  <w:tcW w:w="90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70</w:t>
                  </w:r>
                </w:p>
              </w:tc>
              <w:tc>
                <w:tcPr>
                  <w:tcW w:w="833"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zh-CN"/>
                    </w:rPr>
                  </w:pPr>
                </w:p>
              </w:tc>
              <w:tc>
                <w:tcPr>
                  <w:tcW w:w="83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1.0</w:t>
                  </w:r>
                </w:p>
              </w:tc>
              <w:tc>
                <w:tcPr>
                  <w:tcW w:w="833"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zh-CN"/>
                    </w:rPr>
                  </w:pPr>
                </w:p>
              </w:tc>
              <w:tc>
                <w:tcPr>
                  <w:tcW w:w="83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非甲烷总烃</w:t>
                  </w:r>
                </w:p>
              </w:tc>
              <w:tc>
                <w:tcPr>
                  <w:tcW w:w="90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120</w:t>
                  </w:r>
                </w:p>
              </w:tc>
              <w:tc>
                <w:tcPr>
                  <w:tcW w:w="833"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zh-CN"/>
                    </w:rPr>
                  </w:pPr>
                </w:p>
              </w:tc>
              <w:tc>
                <w:tcPr>
                  <w:tcW w:w="83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10</w:t>
                  </w:r>
                </w:p>
              </w:tc>
              <w:tc>
                <w:tcPr>
                  <w:tcW w:w="833"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zh-CN"/>
                    </w:rPr>
                  </w:pPr>
                </w:p>
              </w:tc>
              <w:tc>
                <w:tcPr>
                  <w:tcW w:w="83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4.0</w:t>
                  </w:r>
                </w:p>
              </w:tc>
            </w:tr>
          </w:tbl>
          <w:p>
            <w:pPr>
              <w:keepNext w:val="0"/>
              <w:keepLines w:val="0"/>
              <w:widowControl w:val="0"/>
              <w:numPr>
                <w:ilvl w:val="0"/>
                <w:numId w:val="0"/>
              </w:numPr>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厂区内VOCs无组织排放监控点浓度NMHC应符合GB37822-2019《挥发性有机污染物无组织排放标准》表A.1中浓度限值要求。即：</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1759"/>
              <w:gridCol w:w="2832"/>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污染项目</w:t>
                  </w:r>
                </w:p>
              </w:tc>
              <w:tc>
                <w:tcPr>
                  <w:tcW w:w="175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排放限值</w:t>
                  </w:r>
                </w:p>
              </w:tc>
              <w:tc>
                <w:tcPr>
                  <w:tcW w:w="283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限值含义</w:t>
                  </w:r>
                </w:p>
              </w:tc>
              <w:tc>
                <w:tcPr>
                  <w:tcW w:w="221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NMHC</w:t>
                  </w:r>
                </w:p>
              </w:tc>
              <w:tc>
                <w:tcPr>
                  <w:tcW w:w="175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10</w:t>
                  </w:r>
                </w:p>
              </w:tc>
              <w:tc>
                <w:tcPr>
                  <w:tcW w:w="283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监控点处1h平均浓度值</w:t>
                  </w:r>
                </w:p>
              </w:tc>
              <w:tc>
                <w:tcPr>
                  <w:tcW w:w="2214"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1"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p>
              </w:tc>
              <w:tc>
                <w:tcPr>
                  <w:tcW w:w="175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30</w:t>
                  </w:r>
                </w:p>
              </w:tc>
              <w:tc>
                <w:tcPr>
                  <w:tcW w:w="283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监控点处任意一次浓度值</w:t>
                  </w:r>
                </w:p>
              </w:tc>
              <w:tc>
                <w:tcPr>
                  <w:tcW w:w="2214"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p>
              </w:tc>
            </w:tr>
          </w:tbl>
          <w:p>
            <w:pPr>
              <w:keepNext w:val="0"/>
              <w:keepLines w:val="0"/>
              <w:widowControl w:val="0"/>
              <w:numPr>
                <w:ilvl w:val="0"/>
                <w:numId w:val="0"/>
              </w:numPr>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运营期产生的异味应符合GB14554-93《恶臭污染物排放标准》二级标准的规定，即：无组织排放周界臭气浓度≤20（无量纲）。</w:t>
            </w:r>
          </w:p>
          <w:p>
            <w:pPr>
              <w:keepNext w:val="0"/>
              <w:keepLines w:val="0"/>
              <w:widowControl w:val="0"/>
              <w:numPr>
                <w:ilvl w:val="0"/>
                <w:numId w:val="0"/>
              </w:numPr>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四、产生噪声的设施要合理布局，并做相应的隔声降噪处理，为减轻施工期对外环境的影响，项目在建设过程中要合理安排施工时间，做到文明施工。夜间应对照明设施采取必要措施，避免照明光源对周围住户产生影响。严格控制施工时产生的扬尘和施工机械排放的烟气。严格控制各类施工机械产生的噪声，采取必要的噪声防治措施，减轻施工噪声对外环境的影响。施工期外排噪声应执行GB12523-2011《建筑施工厂界环境噪声排放标准》。即：</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9"/>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昼间</w:t>
                  </w:r>
                </w:p>
              </w:tc>
              <w:tc>
                <w:tcPr>
                  <w:tcW w:w="4435"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34"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70</w:t>
                  </w:r>
                </w:p>
              </w:tc>
              <w:tc>
                <w:tcPr>
                  <w:tcW w:w="4435"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55</w:t>
                  </w:r>
                </w:p>
              </w:tc>
            </w:tr>
          </w:tbl>
          <w:p>
            <w:pPr>
              <w:keepNext w:val="0"/>
              <w:keepLines w:val="0"/>
              <w:widowControl w:val="0"/>
              <w:numPr>
                <w:ilvl w:val="0"/>
                <w:numId w:val="0"/>
              </w:numPr>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zh-CN"/>
              </w:rPr>
            </w:pPr>
            <w:r>
              <w:rPr>
                <w:rFonts w:hint="default" w:ascii="Times New Roman" w:hAnsi="Times New Roman" w:cs="Times New Roman" w:eastAsiaTheme="minorEastAsia"/>
                <w:color w:val="auto"/>
                <w:sz w:val="24"/>
                <w:szCs w:val="24"/>
                <w:lang w:val="en-US" w:eastAsia="zh-CN"/>
              </w:rPr>
              <w:t>运营期外排噪声应符合GB12348-2008《工业企业厂界环境噪声排放标准》2类区标准规定，即：昼间≤60dB（A），夜间≤50dB（A）；靠东三环一侧厂界35m应执行GB12348-2008《工业企业厂界环境噪声排放标准》4类标准的规定，即：昼间≤70dB（A），夜间≤55dB（A）。</w:t>
            </w:r>
          </w:p>
          <w:p>
            <w:pPr>
              <w:keepNext w:val="0"/>
              <w:keepLines w:val="0"/>
              <w:widowControl w:val="0"/>
              <w:numPr>
                <w:ilvl w:val="0"/>
                <w:numId w:val="4"/>
              </w:numPr>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生产、使用、贮存、运输、回收、处置、排放有毒有害物质的单位和个人，应当采取有效管理措施，防止有毒有害物质渗漏、流失、扬散、避免土壤和地下水收到污染。固体废弃物应建立分类收集制度，可回收垃圾应分类收集后回收利用；项目产生的危险废物应按GB18597-2001《危险废物贮存污染控制标准》等相关法律法规要求，设置规范的收集、暂存设施，并委托有资质的单位处置。除危险废物外其他垃圾应委托环卫部门及时清运，固废处置率达到100%。</w:t>
            </w:r>
          </w:p>
          <w:p>
            <w:pPr>
              <w:keepNext w:val="0"/>
              <w:keepLines w:val="0"/>
              <w:widowControl w:val="0"/>
              <w:numPr>
                <w:ilvl w:val="0"/>
                <w:numId w:val="4"/>
              </w:numPr>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zh-CN"/>
              </w:rPr>
            </w:pPr>
            <w:r>
              <w:rPr>
                <w:rFonts w:hint="default" w:ascii="Times New Roman" w:hAnsi="Times New Roman" w:cs="Times New Roman" w:eastAsiaTheme="minorEastAsia"/>
                <w:color w:val="auto"/>
                <w:sz w:val="24"/>
                <w:szCs w:val="24"/>
                <w:lang w:val="en-US" w:eastAsia="zh-CN"/>
              </w:rPr>
              <w:t>加强管理，设置环保专职人员，负责执行和落实环保管理措施，对工作人员进行监督管理，提高环保工作质量，最大限度减少污染物的产生和排放。</w:t>
            </w:r>
          </w:p>
          <w:p>
            <w:pPr>
              <w:keepNext w:val="0"/>
              <w:keepLines w:val="0"/>
              <w:widowControl w:val="0"/>
              <w:numPr>
                <w:ilvl w:val="0"/>
                <w:numId w:val="4"/>
              </w:numPr>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zh-CN"/>
              </w:rPr>
            </w:pPr>
            <w:r>
              <w:rPr>
                <w:rFonts w:hint="default" w:ascii="Times New Roman" w:hAnsi="Times New Roman" w:cs="Times New Roman" w:eastAsiaTheme="minorEastAsia"/>
                <w:color w:val="auto"/>
                <w:sz w:val="24"/>
                <w:szCs w:val="24"/>
                <w:lang w:val="en-US" w:eastAsia="zh-CN"/>
              </w:rPr>
              <w:t>设计阶段应开展环境保护设计，落实生态保护和环境污染防治的各项措施及投资，严格执行环境保护措施应与主体工程同时设计、同时施工、同时投入使用的环保“三同时”制度。</w:t>
            </w:r>
          </w:p>
          <w:p>
            <w:pPr>
              <w:keepNext w:val="0"/>
              <w:keepLines w:val="0"/>
              <w:widowControl w:val="0"/>
              <w:numPr>
                <w:ilvl w:val="0"/>
                <w:numId w:val="4"/>
              </w:numPr>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zh-CN"/>
              </w:rPr>
            </w:pPr>
            <w:r>
              <w:rPr>
                <w:rFonts w:hint="default" w:ascii="Times New Roman" w:hAnsi="Times New Roman" w:cs="Times New Roman" w:eastAsiaTheme="minorEastAsia"/>
                <w:color w:val="auto"/>
                <w:sz w:val="24"/>
                <w:szCs w:val="24"/>
                <w:lang w:val="en-US" w:eastAsia="zh-CN"/>
              </w:rPr>
              <w:t>项目建设期间，严格遵守《建设项目环境保护管理条例》的有关规定并自觉接受环境监察人员的监督检查。项目竣工后，建设单位应当按照国务院生态环境行政主管部门规定的程序和标准自主开展对配套建设的环境保护设施进行验收，编制验收报告，并依法向社会公开。未验收或者验收不合格，建设项目即投入生产或者使用，或者在环境保护设施验收中弄虚作假的，我局将按照《建设项目环境保护管理条例》第二十三条的规定予以处罚。</w:t>
            </w:r>
          </w:p>
          <w:p>
            <w:pPr>
              <w:keepNext w:val="0"/>
              <w:keepLines w:val="0"/>
              <w:widowControl w:val="0"/>
              <w:numPr>
                <w:ilvl w:val="0"/>
                <w:numId w:val="4"/>
              </w:numPr>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zh-CN"/>
              </w:rPr>
            </w:pPr>
            <w:r>
              <w:rPr>
                <w:rFonts w:hint="default" w:ascii="Times New Roman" w:hAnsi="Times New Roman" w:cs="Times New Roman" w:eastAsiaTheme="minorEastAsia"/>
                <w:color w:val="auto"/>
                <w:sz w:val="24"/>
                <w:szCs w:val="24"/>
                <w:lang w:val="en-US" w:eastAsia="zh-CN"/>
              </w:rPr>
              <w:t>建设项目的性质、规模、地点、采用的生产工艺或者防治污染、防治生态破坏的措施发生重大变动的，建设单位应当重新报批建设项目的环境影响评价文件。严格遵守政府其他部门的相关规定，项目在生产、经营过程中，若遇城市规划、环境功能区划调整或拆迁等情况，将无条件服从。</w:t>
            </w:r>
          </w:p>
          <w:p>
            <w:pPr>
              <w:keepNext w:val="0"/>
              <w:keepLines w:val="0"/>
              <w:widowControl w:val="0"/>
              <w:numPr>
                <w:ilvl w:val="0"/>
                <w:numId w:val="4"/>
              </w:numPr>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zh-CN"/>
              </w:rPr>
            </w:pPr>
            <w:r>
              <w:rPr>
                <w:rFonts w:hint="default" w:ascii="Times New Roman" w:hAnsi="Times New Roman" w:cs="Times New Roman" w:eastAsiaTheme="minorEastAsia"/>
                <w:color w:val="auto"/>
                <w:sz w:val="24"/>
                <w:szCs w:val="24"/>
                <w:lang w:val="en-US" w:eastAsia="zh-CN"/>
              </w:rPr>
              <w:t>依法到其他部门办理相关手续。</w:t>
            </w:r>
          </w:p>
          <w:p>
            <w:pPr>
              <w:keepNext w:val="0"/>
              <w:keepLines w:val="0"/>
              <w:widowControl w:val="0"/>
              <w:suppressLineNumbers w:val="0"/>
              <w:spacing w:before="0" w:beforeAutospacing="0" w:after="0" w:afterAutospacing="0" w:line="360" w:lineRule="auto"/>
              <w:ind w:left="0" w:right="0" w:firstLine="5520" w:firstLineChars="2300"/>
              <w:jc w:val="both"/>
              <w:rPr>
                <w:rFonts w:hint="default" w:ascii="Times New Roman" w:hAnsi="Times New Roman" w:cs="Times New Roman" w:eastAsiaTheme="minorEastAsia"/>
                <w:color w:val="auto"/>
                <w:sz w:val="24"/>
                <w:szCs w:val="24"/>
                <w:lang w:val="zh-CN"/>
              </w:rPr>
            </w:pPr>
          </w:p>
          <w:p>
            <w:pPr>
              <w:keepNext w:val="0"/>
              <w:keepLines w:val="0"/>
              <w:widowControl w:val="0"/>
              <w:suppressLineNumbers w:val="0"/>
              <w:spacing w:before="0" w:beforeAutospacing="0" w:after="0" w:afterAutospacing="0" w:line="360" w:lineRule="auto"/>
              <w:ind w:left="0" w:right="0" w:firstLine="5520" w:firstLineChars="2300"/>
              <w:jc w:val="both"/>
              <w:rPr>
                <w:rFonts w:hint="default" w:ascii="Times New Roman" w:hAnsi="Times New Roman" w:cs="Times New Roman" w:eastAsiaTheme="minorEastAsia"/>
                <w:color w:val="auto"/>
                <w:sz w:val="24"/>
                <w:szCs w:val="24"/>
                <w:lang w:val="zh-CN"/>
              </w:rPr>
            </w:pPr>
            <w:r>
              <w:rPr>
                <w:rFonts w:hint="default" w:ascii="Times New Roman" w:hAnsi="Times New Roman" w:cs="Times New Roman" w:eastAsiaTheme="minorEastAsia"/>
                <w:color w:val="auto"/>
                <w:sz w:val="24"/>
                <w:szCs w:val="24"/>
                <w:lang w:val="zh-CN"/>
              </w:rPr>
              <w:t>昆明市生态</w:t>
            </w:r>
            <w:r>
              <w:rPr>
                <w:rFonts w:hint="default" w:ascii="Times New Roman" w:hAnsi="Times New Roman" w:cs="Times New Roman" w:eastAsiaTheme="minorEastAsia"/>
                <w:color w:val="auto"/>
                <w:sz w:val="24"/>
                <w:szCs w:val="24"/>
                <w:lang w:val="en-US" w:eastAsia="zh-CN"/>
              </w:rPr>
              <w:t>环</w:t>
            </w:r>
            <w:r>
              <w:rPr>
                <w:rFonts w:hint="default" w:ascii="Times New Roman" w:hAnsi="Times New Roman" w:cs="Times New Roman" w:eastAsiaTheme="minorEastAsia"/>
                <w:color w:val="auto"/>
                <w:sz w:val="24"/>
                <w:szCs w:val="24"/>
                <w:lang w:val="zh-CN"/>
              </w:rPr>
              <w:t>境局</w:t>
            </w:r>
            <w:r>
              <w:rPr>
                <w:rFonts w:hint="default" w:ascii="Times New Roman" w:hAnsi="Times New Roman" w:cs="Times New Roman" w:eastAsiaTheme="minorEastAsia"/>
                <w:color w:val="auto"/>
                <w:sz w:val="24"/>
                <w:szCs w:val="24"/>
                <w:lang w:val="en-US" w:eastAsia="zh-CN"/>
              </w:rPr>
              <w:t>盘龙</w:t>
            </w:r>
            <w:r>
              <w:rPr>
                <w:rFonts w:hint="default" w:ascii="Times New Roman" w:hAnsi="Times New Roman" w:cs="Times New Roman" w:eastAsiaTheme="minorEastAsia"/>
                <w:color w:val="auto"/>
                <w:sz w:val="24"/>
                <w:szCs w:val="24"/>
                <w:lang w:val="zh-CN"/>
              </w:rPr>
              <w:t>分局</w:t>
            </w:r>
          </w:p>
          <w:p>
            <w:pPr>
              <w:keepNext w:val="0"/>
              <w:keepLines w:val="0"/>
              <w:widowControl w:val="0"/>
              <w:suppressLineNumbers w:val="0"/>
              <w:spacing w:before="0" w:beforeAutospacing="0" w:after="0" w:afterAutospacing="0" w:line="360" w:lineRule="auto"/>
              <w:ind w:left="0" w:right="0" w:firstLine="6240" w:firstLineChars="2600"/>
              <w:jc w:val="both"/>
              <w:rPr>
                <w:rFonts w:hint="default" w:ascii="Times New Roman" w:hAnsi="Times New Roman" w:cs="Times New Roman"/>
                <w:color w:val="auto"/>
              </w:rPr>
            </w:pPr>
            <w:r>
              <w:rPr>
                <w:rFonts w:hint="default" w:ascii="Times New Roman" w:hAnsi="Times New Roman" w:cs="Times New Roman" w:eastAsiaTheme="minorEastAsia"/>
                <w:color w:val="auto"/>
                <w:sz w:val="24"/>
                <w:szCs w:val="24"/>
                <w:lang w:val="zh-CN"/>
              </w:rPr>
              <w:t>2020年</w:t>
            </w:r>
            <w:r>
              <w:rPr>
                <w:rFonts w:hint="default" w:ascii="Times New Roman" w:hAnsi="Times New Roman" w:cs="Times New Roman" w:eastAsiaTheme="minorEastAsia"/>
                <w:color w:val="auto"/>
                <w:sz w:val="24"/>
                <w:szCs w:val="24"/>
                <w:lang w:val="en-US" w:eastAsia="zh-CN"/>
              </w:rPr>
              <w:t>12</w:t>
            </w:r>
            <w:r>
              <w:rPr>
                <w:rFonts w:hint="default" w:ascii="Times New Roman" w:hAnsi="Times New Roman" w:cs="Times New Roman" w:eastAsiaTheme="minorEastAsia"/>
                <w:color w:val="auto"/>
                <w:sz w:val="24"/>
                <w:szCs w:val="24"/>
                <w:lang w:val="zh-CN"/>
              </w:rPr>
              <w:t>月</w:t>
            </w:r>
            <w:r>
              <w:rPr>
                <w:rFonts w:hint="default" w:ascii="Times New Roman" w:hAnsi="Times New Roman" w:cs="Times New Roman" w:eastAsiaTheme="minorEastAsia"/>
                <w:color w:val="auto"/>
                <w:sz w:val="24"/>
                <w:szCs w:val="24"/>
                <w:lang w:val="en-US" w:eastAsia="zh-CN"/>
              </w:rPr>
              <w:t>28</w:t>
            </w:r>
            <w:r>
              <w:rPr>
                <w:rFonts w:hint="default" w:ascii="Times New Roman" w:hAnsi="Times New Roman" w:cs="Times New Roman" w:eastAsiaTheme="minorEastAsia"/>
                <w:color w:val="auto"/>
                <w:sz w:val="24"/>
                <w:szCs w:val="24"/>
                <w:lang w:val="zh-CN"/>
              </w:rPr>
              <w:t>日</w:t>
            </w:r>
            <w:r>
              <w:rPr>
                <w:rFonts w:hint="default" w:ascii="Times New Roman" w:hAnsi="Times New Roman" w:cs="Times New Roman"/>
                <w:color w:val="auto"/>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eastAsiaTheme="minorEastAsia"/>
                <w:color w:val="auto"/>
                <w:sz w:val="24"/>
                <w:szCs w:val="24"/>
              </w:rPr>
            </w:pPr>
            <w:r>
              <w:rPr>
                <w:rFonts w:hint="default" w:ascii="Times New Roman" w:hAnsi="Times New Roman" w:cs="Times New Roman"/>
                <w:color w:val="auto"/>
              </w:rPr>
              <w:t xml:space="preserve">   </w:t>
            </w:r>
            <w:r>
              <w:rPr>
                <w:rFonts w:hint="default" w:ascii="Times New Roman" w:hAnsi="Times New Roman" w:cs="Times New Roman" w:eastAsiaTheme="minorEastAsia"/>
                <w:color w:val="auto"/>
                <w:sz w:val="24"/>
                <w:szCs w:val="24"/>
              </w:rPr>
              <w:t>3、环评批复及对策措施落实情况</w:t>
            </w:r>
          </w:p>
          <w:p>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cs="Times New Roman"/>
                <w:color w:val="auto"/>
              </w:rPr>
            </w:pPr>
            <w:r>
              <w:rPr>
                <w:rFonts w:hint="default" w:ascii="Times New Roman" w:hAnsi="Times New Roman" w:cs="Times New Roman" w:eastAsiaTheme="minorEastAsia"/>
                <w:color w:val="auto"/>
                <w:sz w:val="24"/>
                <w:szCs w:val="24"/>
              </w:rPr>
              <w:t>对照</w:t>
            </w:r>
            <w:r>
              <w:rPr>
                <w:rFonts w:hint="default" w:ascii="Times New Roman" w:hAnsi="Times New Roman" w:cs="Times New Roman" w:eastAsiaTheme="minorEastAsia"/>
                <w:color w:val="auto"/>
                <w:sz w:val="24"/>
                <w:szCs w:val="24"/>
                <w:lang w:val="en-US" w:eastAsia="zh-CN"/>
              </w:rPr>
              <w:t>云南宝悦汽车贸易</w:t>
            </w:r>
            <w:r>
              <w:rPr>
                <w:rFonts w:hint="default" w:ascii="Times New Roman" w:hAnsi="Times New Roman" w:cs="Times New Roman" w:eastAsiaTheme="minorEastAsia"/>
                <w:color w:val="auto"/>
                <w:sz w:val="24"/>
                <w:szCs w:val="24"/>
                <w:lang w:val="en-US"/>
              </w:rPr>
              <w:t>有限公司</w:t>
            </w:r>
            <w:r>
              <w:rPr>
                <w:rFonts w:hint="default" w:ascii="Times New Roman" w:hAnsi="Times New Roman" w:cs="Times New Roman" w:eastAsiaTheme="minorEastAsia"/>
                <w:color w:val="auto"/>
                <w:sz w:val="24"/>
                <w:szCs w:val="24"/>
              </w:rPr>
              <w:t>《</w:t>
            </w:r>
            <w:r>
              <w:rPr>
                <w:rFonts w:hint="default" w:ascii="Times New Roman" w:hAnsi="Times New Roman" w:eastAsia="宋体" w:cs="Times New Roman"/>
                <w:snapToGrid/>
                <w:color w:val="auto"/>
                <w:kern w:val="2"/>
                <w:sz w:val="24"/>
                <w:szCs w:val="24"/>
                <w:lang w:val="en-US" w:eastAsia="zh-CN" w:bidi="ar"/>
              </w:rPr>
              <w:t>昆明福泽盛达经贸有限公司昆明东三环虹桥立交北侧汽车4S专营店改扩建项目</w:t>
            </w:r>
            <w:r>
              <w:rPr>
                <w:rFonts w:hint="default" w:ascii="Times New Roman" w:hAnsi="Times New Roman" w:cs="Times New Roman" w:eastAsiaTheme="minorEastAsia"/>
                <w:color w:val="auto"/>
                <w:sz w:val="24"/>
                <w:szCs w:val="24"/>
              </w:rPr>
              <w:t>环境影响报告表》，</w:t>
            </w:r>
            <w:r>
              <w:rPr>
                <w:rFonts w:hint="default" w:ascii="Times New Roman" w:hAnsi="Times New Roman" w:cs="Times New Roman" w:eastAsiaTheme="minorEastAsia"/>
                <w:color w:val="auto"/>
                <w:sz w:val="24"/>
                <w:szCs w:val="24"/>
                <w:lang w:val="zh-CN"/>
              </w:rPr>
              <w:t>昆明市生态环境局</w:t>
            </w:r>
            <w:r>
              <w:rPr>
                <w:rFonts w:hint="default" w:ascii="Times New Roman" w:hAnsi="Times New Roman" w:cs="Times New Roman" w:eastAsiaTheme="minorEastAsia"/>
                <w:color w:val="auto"/>
                <w:sz w:val="24"/>
                <w:szCs w:val="24"/>
                <w:lang w:val="en-US" w:eastAsia="zh-CN"/>
              </w:rPr>
              <w:t>盘龙</w:t>
            </w:r>
            <w:r>
              <w:rPr>
                <w:rFonts w:hint="default" w:ascii="Times New Roman" w:hAnsi="Times New Roman" w:cs="Times New Roman" w:eastAsiaTheme="minorEastAsia"/>
                <w:color w:val="auto"/>
                <w:sz w:val="24"/>
                <w:szCs w:val="24"/>
                <w:lang w:val="zh-CN"/>
              </w:rPr>
              <w:t>分局</w:t>
            </w:r>
            <w:r>
              <w:rPr>
                <w:rFonts w:hint="default" w:ascii="Times New Roman" w:hAnsi="Times New Roman" w:cs="Times New Roman" w:eastAsiaTheme="minorEastAsia"/>
                <w:color w:val="auto"/>
                <w:sz w:val="24"/>
                <w:szCs w:val="24"/>
              </w:rPr>
              <w:t>关于对《</w:t>
            </w:r>
            <w:r>
              <w:rPr>
                <w:rFonts w:hint="default" w:ascii="Times New Roman" w:hAnsi="Times New Roman" w:cs="Times New Roman" w:eastAsiaTheme="minorEastAsia"/>
                <w:color w:val="auto"/>
                <w:sz w:val="24"/>
                <w:szCs w:val="24"/>
                <w:lang w:val="zh-CN"/>
              </w:rPr>
              <w:t>《</w:t>
            </w:r>
            <w:r>
              <w:rPr>
                <w:rFonts w:hint="default" w:ascii="Times New Roman" w:hAnsi="Times New Roman" w:eastAsia="宋体" w:cs="Times New Roman"/>
                <w:snapToGrid/>
                <w:color w:val="auto"/>
                <w:kern w:val="2"/>
                <w:sz w:val="24"/>
                <w:szCs w:val="24"/>
                <w:lang w:val="en-US" w:eastAsia="zh-CN" w:bidi="ar"/>
              </w:rPr>
              <w:t>昆明福泽盛达经贸有限公司昆明东三环虹桥立交北侧汽车4S专营店改扩建项目</w:t>
            </w:r>
          </w:p>
          <w:p>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zh-CN"/>
              </w:rPr>
              <w:t>环境影响报告表》的批复（</w:t>
            </w:r>
            <w:r>
              <w:rPr>
                <w:rFonts w:hint="default" w:ascii="Times New Roman" w:hAnsi="Times New Roman" w:cs="Times New Roman" w:eastAsiaTheme="minorEastAsia"/>
                <w:color w:val="auto"/>
                <w:sz w:val="24"/>
                <w:szCs w:val="24"/>
                <w:lang w:val="en-US" w:eastAsia="zh-CN"/>
              </w:rPr>
              <w:t>盘环评[</w:t>
            </w:r>
            <w:r>
              <w:rPr>
                <w:rFonts w:hint="default" w:ascii="Times New Roman" w:hAnsi="Times New Roman" w:cs="Times New Roman" w:eastAsiaTheme="minorEastAsia"/>
                <w:color w:val="auto"/>
                <w:sz w:val="24"/>
                <w:szCs w:val="24"/>
                <w:lang w:val="zh-CN"/>
              </w:rPr>
              <w:t>2020]</w:t>
            </w:r>
            <w:r>
              <w:rPr>
                <w:rFonts w:hint="default" w:ascii="Times New Roman" w:hAnsi="Times New Roman" w:cs="Times New Roman" w:eastAsiaTheme="minorEastAsia"/>
                <w:color w:val="auto"/>
                <w:sz w:val="24"/>
                <w:szCs w:val="24"/>
                <w:lang w:val="en-US" w:eastAsia="zh-CN"/>
              </w:rPr>
              <w:t>第36</w:t>
            </w:r>
            <w:r>
              <w:rPr>
                <w:rFonts w:hint="default" w:ascii="Times New Roman" w:hAnsi="Times New Roman" w:cs="Times New Roman" w:eastAsiaTheme="minorEastAsia"/>
                <w:color w:val="auto"/>
                <w:sz w:val="24"/>
                <w:szCs w:val="24"/>
                <w:lang w:val="zh-CN"/>
              </w:rPr>
              <w:t>号）</w:t>
            </w:r>
            <w:r>
              <w:rPr>
                <w:rFonts w:hint="default" w:ascii="Times New Roman" w:hAnsi="Times New Roman" w:cs="Times New Roman" w:eastAsiaTheme="minorEastAsia"/>
                <w:color w:val="auto"/>
                <w:sz w:val="24"/>
                <w:szCs w:val="24"/>
              </w:rPr>
              <w:t>要求及对策，验收监测期间对环评批复要求、环境影响报告表对策措施的落实情况进行了检查，检查结果详见表4-1、4-2。</w:t>
            </w:r>
          </w:p>
          <w:p>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rPr>
            </w:pPr>
            <w:r>
              <w:rPr>
                <w:rFonts w:hint="default" w:ascii="Times New Roman" w:hAnsi="Times New Roman" w:cs="Times New Roman" w:eastAsiaTheme="minorEastAsia"/>
                <w:b/>
                <w:bCs/>
                <w:color w:val="auto"/>
                <w:sz w:val="24"/>
                <w:szCs w:val="24"/>
              </w:rPr>
              <w:t>表4-1</w:t>
            </w:r>
            <w:r>
              <w:rPr>
                <w:rFonts w:hint="default" w:ascii="Times New Roman" w:hAnsi="Times New Roman" w:cs="Times New Roman" w:eastAsiaTheme="minorEastAsia"/>
                <w:b/>
                <w:bCs/>
                <w:color w:val="auto"/>
                <w:sz w:val="24"/>
                <w:szCs w:val="24"/>
                <w:lang w:val="en-US" w:eastAsia="zh-CN"/>
              </w:rPr>
              <w:t xml:space="preserve"> </w:t>
            </w:r>
            <w:r>
              <w:rPr>
                <w:rFonts w:hint="default" w:ascii="Times New Roman" w:hAnsi="Times New Roman" w:cs="Times New Roman" w:eastAsiaTheme="minorEastAsia"/>
                <w:b/>
                <w:bCs/>
                <w:color w:val="auto"/>
                <w:sz w:val="24"/>
                <w:szCs w:val="24"/>
              </w:rPr>
              <w:t>环评批复落实情况</w:t>
            </w:r>
          </w:p>
          <w:tbl>
            <w:tblPr>
              <w:tblStyle w:val="2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3543"/>
              <w:gridCol w:w="3417"/>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序号</w:t>
                  </w:r>
                </w:p>
              </w:tc>
              <w:tc>
                <w:tcPr>
                  <w:tcW w:w="35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环评批复要求</w:t>
                  </w:r>
                </w:p>
              </w:tc>
              <w:tc>
                <w:tcPr>
                  <w:tcW w:w="34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执行情况</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达标情况/备注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7" w:hRule="atLeast"/>
                <w:jc w:val="center"/>
              </w:trPr>
              <w:tc>
                <w:tcPr>
                  <w:tcW w:w="4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1</w:t>
                  </w:r>
                </w:p>
              </w:tc>
              <w:tc>
                <w:tcPr>
                  <w:tcW w:w="35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color w:val="auto"/>
                      <w:sz w:val="21"/>
                      <w:szCs w:val="21"/>
                      <w:lang w:val="en-US" w:eastAsia="zh-CN"/>
                    </w:rPr>
                    <w:t>该项目的建设地点位于昆明市盘龙区东三环虹桥立交北侧。占地面积15654.12m</w:t>
                  </w:r>
                  <w:r>
                    <w:rPr>
                      <w:rFonts w:hint="default" w:ascii="Times New Roman" w:hAnsi="Times New Roman" w:cs="Times New Roman" w:eastAsiaTheme="minorEastAsia"/>
                      <w:color w:val="auto"/>
                      <w:sz w:val="21"/>
                      <w:szCs w:val="21"/>
                      <w:vertAlign w:val="superscript"/>
                      <w:lang w:val="en-US" w:eastAsia="zh-CN"/>
                    </w:rPr>
                    <w:t>2</w:t>
                  </w:r>
                  <w:r>
                    <w:rPr>
                      <w:rFonts w:hint="default" w:ascii="Times New Roman" w:hAnsi="Times New Roman" w:cs="Times New Roman" w:eastAsiaTheme="minorEastAsia"/>
                      <w:color w:val="auto"/>
                      <w:sz w:val="21"/>
                      <w:szCs w:val="21"/>
                      <w:lang w:val="en-US" w:eastAsia="zh-CN"/>
                    </w:rPr>
                    <w:t>，主要建设内容包括4S专营大楼、汽车修理设备、外围绿化及其他配套设施。本项目改扩建内容是在原有车间增加2间烤漆房；在原有污水处理站旁增加建设1座处理规模60m</w:t>
                  </w:r>
                  <w:r>
                    <w:rPr>
                      <w:rFonts w:hint="default" w:ascii="Times New Roman" w:hAnsi="Times New Roman" w:cs="Times New Roman" w:eastAsiaTheme="minorEastAsia"/>
                      <w:color w:val="auto"/>
                      <w:sz w:val="21"/>
                      <w:szCs w:val="21"/>
                      <w:vertAlign w:val="superscript"/>
                      <w:lang w:val="en-US" w:eastAsia="zh-CN"/>
                    </w:rPr>
                    <w:t>3</w:t>
                  </w:r>
                  <w:r>
                    <w:rPr>
                      <w:rFonts w:hint="default" w:ascii="Times New Roman" w:hAnsi="Times New Roman" w:cs="Times New Roman" w:eastAsiaTheme="minorEastAsia"/>
                      <w:color w:val="auto"/>
                      <w:sz w:val="21"/>
                      <w:szCs w:val="21"/>
                      <w:lang w:val="en-US" w:eastAsia="zh-CN"/>
                    </w:rPr>
                    <w:t>/d的中水处理站；生产设备数量有部分增加；项目改扩建后投资额变为5000万元，改扩建前后建筑面积和占地面积不变。本次改扩建总投资2000万元，其中环保投资188万元。根据环评结论，同意该项目的建设，项目名内容（汽车修理）、规模、功能以及环保对策措施如《报告表》所述。</w:t>
                  </w:r>
                </w:p>
              </w:tc>
              <w:tc>
                <w:tcPr>
                  <w:tcW w:w="34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项目实际建设地点位于</w:t>
                  </w:r>
                  <w:r>
                    <w:rPr>
                      <w:rFonts w:hint="default" w:ascii="Times New Roman" w:hAnsi="Times New Roman" w:cs="Times New Roman" w:eastAsiaTheme="minorEastAsia"/>
                      <w:color w:val="auto"/>
                      <w:sz w:val="21"/>
                      <w:szCs w:val="21"/>
                      <w:lang w:val="en-US" w:eastAsia="zh-CN"/>
                    </w:rPr>
                    <w:t>昆明市盘龙区东三环虹桥立交北侧。占地面积</w:t>
                  </w:r>
                  <w:r>
                    <w:rPr>
                      <w:rFonts w:hint="eastAsia" w:ascii="Times New Roman" w:hAnsi="Times New Roman" w:cs="Times New Roman" w:eastAsiaTheme="minorEastAsia"/>
                      <w:color w:val="auto"/>
                      <w:sz w:val="21"/>
                      <w:szCs w:val="21"/>
                      <w:lang w:val="en-US" w:eastAsia="zh-CN"/>
                    </w:rPr>
                    <w:t>约</w:t>
                  </w:r>
                  <w:r>
                    <w:rPr>
                      <w:rFonts w:hint="default" w:ascii="Times New Roman" w:hAnsi="Times New Roman" w:cs="Times New Roman" w:eastAsiaTheme="minorEastAsia"/>
                      <w:color w:val="auto"/>
                      <w:sz w:val="21"/>
                      <w:szCs w:val="21"/>
                      <w:lang w:val="en-US" w:eastAsia="zh-CN"/>
                    </w:rPr>
                    <w:t>15654.12m</w:t>
                  </w:r>
                  <w:r>
                    <w:rPr>
                      <w:rFonts w:hint="default" w:ascii="Times New Roman" w:hAnsi="Times New Roman" w:cs="Times New Roman" w:eastAsiaTheme="minorEastAsia"/>
                      <w:color w:val="auto"/>
                      <w:sz w:val="21"/>
                      <w:szCs w:val="21"/>
                      <w:vertAlign w:val="superscript"/>
                      <w:lang w:val="en-US" w:eastAsia="zh-CN"/>
                    </w:rPr>
                    <w:t>2</w:t>
                  </w:r>
                  <w:r>
                    <w:rPr>
                      <w:rFonts w:hint="default" w:ascii="Times New Roman" w:hAnsi="Times New Roman" w:cs="Times New Roman" w:eastAsiaTheme="minorEastAsia"/>
                      <w:color w:val="auto"/>
                      <w:sz w:val="21"/>
                      <w:szCs w:val="21"/>
                      <w:lang w:val="en-US" w:eastAsia="zh-CN"/>
                    </w:rPr>
                    <w:t>，主要建设</w:t>
                  </w:r>
                  <w:r>
                    <w:rPr>
                      <w:rFonts w:hint="eastAsia" w:ascii="Times New Roman" w:hAnsi="Times New Roman" w:cs="Times New Roman" w:eastAsiaTheme="minorEastAsia"/>
                      <w:color w:val="auto"/>
                      <w:sz w:val="21"/>
                      <w:szCs w:val="21"/>
                      <w:lang w:val="en-US" w:eastAsia="zh-CN"/>
                    </w:rPr>
                    <w:t>了</w:t>
                  </w:r>
                  <w:r>
                    <w:rPr>
                      <w:rFonts w:hint="default" w:ascii="Times New Roman" w:hAnsi="Times New Roman" w:cs="Times New Roman" w:eastAsiaTheme="minorEastAsia"/>
                      <w:color w:val="auto"/>
                      <w:sz w:val="21"/>
                      <w:szCs w:val="21"/>
                      <w:lang w:val="en-US" w:eastAsia="zh-CN"/>
                    </w:rPr>
                    <w:t>4S专营大楼、汽车修理设备、外围绿化及其他配套设施。</w:t>
                  </w:r>
                  <w:r>
                    <w:rPr>
                      <w:rFonts w:hint="eastAsia" w:ascii="Times New Roman" w:hAnsi="Times New Roman" w:cs="Times New Roman" w:eastAsiaTheme="minorEastAsia"/>
                      <w:color w:val="auto"/>
                      <w:sz w:val="21"/>
                      <w:szCs w:val="21"/>
                      <w:lang w:val="en-US" w:eastAsia="zh-CN"/>
                    </w:rPr>
                    <w:t>主要建设建设了</w:t>
                  </w:r>
                  <w:r>
                    <w:rPr>
                      <w:rFonts w:hint="default" w:ascii="Times New Roman" w:hAnsi="Times New Roman" w:cs="Times New Roman" w:eastAsiaTheme="minorEastAsia"/>
                      <w:color w:val="auto"/>
                      <w:sz w:val="21"/>
                      <w:szCs w:val="21"/>
                      <w:lang w:val="en-US" w:eastAsia="zh-CN"/>
                    </w:rPr>
                    <w:t>2间烤漆房；1座处理规模60m</w:t>
                  </w:r>
                  <w:r>
                    <w:rPr>
                      <w:rFonts w:hint="default" w:ascii="Times New Roman" w:hAnsi="Times New Roman" w:cs="Times New Roman" w:eastAsiaTheme="minorEastAsia"/>
                      <w:color w:val="auto"/>
                      <w:sz w:val="21"/>
                      <w:szCs w:val="21"/>
                      <w:vertAlign w:val="superscript"/>
                      <w:lang w:val="en-US" w:eastAsia="zh-CN"/>
                    </w:rPr>
                    <w:t>3</w:t>
                  </w:r>
                  <w:r>
                    <w:rPr>
                      <w:rFonts w:hint="default" w:ascii="Times New Roman" w:hAnsi="Times New Roman" w:cs="Times New Roman" w:eastAsiaTheme="minorEastAsia"/>
                      <w:color w:val="auto"/>
                      <w:sz w:val="21"/>
                      <w:szCs w:val="21"/>
                      <w:lang w:val="en-US" w:eastAsia="zh-CN"/>
                    </w:rPr>
                    <w:t>/d的中水处理站。本次改扩建</w:t>
                  </w:r>
                  <w:r>
                    <w:rPr>
                      <w:rFonts w:hint="eastAsia" w:ascii="Times New Roman" w:hAnsi="Times New Roman" w:cs="Times New Roman" w:eastAsiaTheme="minorEastAsia"/>
                      <w:color w:val="auto"/>
                      <w:sz w:val="21"/>
                      <w:szCs w:val="21"/>
                      <w:lang w:val="en-US" w:eastAsia="zh-CN"/>
                    </w:rPr>
                    <w:t>实际</w:t>
                  </w:r>
                  <w:r>
                    <w:rPr>
                      <w:rFonts w:hint="default" w:ascii="Times New Roman" w:hAnsi="Times New Roman" w:cs="Times New Roman" w:eastAsiaTheme="minorEastAsia"/>
                      <w:color w:val="auto"/>
                      <w:sz w:val="21"/>
                      <w:szCs w:val="21"/>
                      <w:lang w:val="en-US" w:eastAsia="zh-CN"/>
                    </w:rPr>
                    <w:t>总投资2000万元，</w:t>
                  </w:r>
                  <w:r>
                    <w:rPr>
                      <w:rFonts w:hint="eastAsia" w:ascii="Times New Roman" w:hAnsi="Times New Roman" w:cs="Times New Roman" w:eastAsiaTheme="minorEastAsia"/>
                      <w:color w:val="auto"/>
                      <w:sz w:val="21"/>
                      <w:szCs w:val="21"/>
                      <w:lang w:val="en-US" w:eastAsia="zh-CN"/>
                    </w:rPr>
                    <w:t>实际</w:t>
                  </w:r>
                  <w:r>
                    <w:rPr>
                      <w:rFonts w:hint="default" w:ascii="Times New Roman" w:hAnsi="Times New Roman" w:cs="Times New Roman" w:eastAsiaTheme="minorEastAsia"/>
                      <w:color w:val="auto"/>
                      <w:sz w:val="21"/>
                      <w:szCs w:val="21"/>
                      <w:lang w:val="en-US" w:eastAsia="zh-CN"/>
                    </w:rPr>
                    <w:t>环保投资</w:t>
                  </w:r>
                  <w:r>
                    <w:rPr>
                      <w:rFonts w:hint="eastAsia" w:ascii="Times New Roman" w:hAnsi="Times New Roman" w:cs="Times New Roman" w:eastAsiaTheme="minorEastAsia"/>
                      <w:color w:val="auto"/>
                      <w:sz w:val="21"/>
                      <w:szCs w:val="21"/>
                      <w:lang w:val="en-US" w:eastAsia="zh-CN"/>
                    </w:rPr>
                    <w:t>216</w:t>
                  </w:r>
                  <w:r>
                    <w:rPr>
                      <w:rFonts w:hint="default" w:ascii="Times New Roman" w:hAnsi="Times New Roman" w:cs="Times New Roman" w:eastAsiaTheme="minorEastAsia"/>
                      <w:color w:val="auto"/>
                      <w:sz w:val="21"/>
                      <w:szCs w:val="21"/>
                      <w:lang w:val="en-US" w:eastAsia="zh-CN"/>
                    </w:rPr>
                    <w:t>万元。</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满足环评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4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c>
                <w:tcPr>
                  <w:tcW w:w="35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color w:val="auto"/>
                      <w:sz w:val="21"/>
                      <w:szCs w:val="21"/>
                      <w:lang w:val="en-US" w:eastAsia="zh-CN"/>
                    </w:rPr>
                    <w:t>项目施工废水收集后经沉淀池进行简单处理后全部用于施工场地降尘洒水，不外排。运营期产生的生产废水、生活污水、洗车废水经自建中水处理站处理达</w:t>
                  </w:r>
                  <w:r>
                    <w:rPr>
                      <w:rFonts w:hint="eastAsia" w:ascii="Times New Roman" w:hAnsi="Times New Roman" w:cs="Times New Roman" w:eastAsiaTheme="minorEastAsia"/>
                      <w:color w:val="auto"/>
                      <w:sz w:val="21"/>
                      <w:szCs w:val="21"/>
                      <w:lang w:val="en-US" w:eastAsia="zh-CN"/>
                    </w:rPr>
                    <w:t>GB/T18920-2020</w:t>
                  </w:r>
                  <w:r>
                    <w:rPr>
                      <w:rFonts w:hint="default" w:ascii="Times New Roman" w:hAnsi="Times New Roman" w:cs="Times New Roman" w:eastAsiaTheme="minorEastAsia"/>
                      <w:color w:val="auto"/>
                      <w:sz w:val="21"/>
                      <w:szCs w:val="21"/>
                      <w:lang w:val="en-US" w:eastAsia="zh-CN"/>
                    </w:rPr>
                    <w:t>《城市污水再生利用 城市杂用水水质》中的绿化及道路清扫标准后回用于场地绿化及道路清扫，不外排。</w:t>
                  </w:r>
                </w:p>
              </w:tc>
              <w:tc>
                <w:tcPr>
                  <w:tcW w:w="34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验收期间项目施工期已过，根据调查得知，施工阶段未发生扰民行为，无投诉。运营期产生的所有废水经收集后进入污水处理站处理达标后回用于项目区绿化，不外排。</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满足环评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3</w:t>
                  </w:r>
                </w:p>
              </w:tc>
              <w:tc>
                <w:tcPr>
                  <w:tcW w:w="35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项目施工期产生的粉尘执行GB16297-1996《大气污染物综合排放标准》表2二级标准限值，即：颗粒物无组织排放周界最大浓度≤1.0mg/m</w:t>
                  </w:r>
                  <w:r>
                    <w:rPr>
                      <w:rFonts w:hint="default" w:ascii="Times New Roman" w:hAnsi="Times New Roman" w:cs="Times New Roman" w:eastAsiaTheme="minorEastAsia"/>
                      <w:b w:val="0"/>
                      <w:bCs w:val="0"/>
                      <w:color w:val="auto"/>
                      <w:sz w:val="21"/>
                      <w:szCs w:val="21"/>
                      <w:vertAlign w:val="superscript"/>
                      <w:lang w:val="zh-CN"/>
                    </w:rPr>
                    <w:t>3</w:t>
                  </w:r>
                  <w:r>
                    <w:rPr>
                      <w:rFonts w:hint="default" w:ascii="Times New Roman" w:hAnsi="Times New Roman" w:cs="Times New Roman" w:eastAsiaTheme="minorEastAsia"/>
                      <w:b w:val="0"/>
                      <w:bCs w:val="0"/>
                      <w:color w:val="auto"/>
                      <w:sz w:val="21"/>
                      <w:szCs w:val="21"/>
                      <w:lang w:val="zh-CN"/>
                    </w:rPr>
                    <w:t>；运营期烤漆房产生的废气经3套“过滤棉+光氧催化+活性炭吸附装置”处理后分别由2根15m高的排气筒排放。项目维修产生的废气执行GB16297-1996《大气污染物综合排放标准》表2二级标准即：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厂区内VOCs无组织排放监控点浓度NMHC应符合GB37822-2019《挥发性有机污染物无组织排放标准》表A.1中浓度限值要求。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en-US" w:eastAsia="zh-CN"/>
                    </w:rPr>
                    <w:t>运营期产生的异味应符合GB14554-93《恶臭污染物排放标准》二级标准的规定，即：无组织排放周界臭气浓度≤20（无量纲）。</w:t>
                  </w:r>
                </w:p>
              </w:tc>
              <w:tc>
                <w:tcPr>
                  <w:tcW w:w="34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验收期间项目施工期已过，根据调查得知，施工阶段未发生扰民行为，无投诉。</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根据现场踏勘，3间</w:t>
                  </w:r>
                  <w:r>
                    <w:rPr>
                      <w:rFonts w:hint="default" w:ascii="Times New Roman" w:hAnsi="Times New Roman" w:cs="Times New Roman" w:eastAsiaTheme="minorEastAsia"/>
                      <w:b w:val="0"/>
                      <w:bCs w:val="0"/>
                      <w:color w:val="auto"/>
                      <w:sz w:val="21"/>
                      <w:szCs w:val="21"/>
                      <w:lang w:val="zh-CN"/>
                    </w:rPr>
                    <w:t>烤漆房废气经3套“过滤棉+光氧催化+活性炭吸附装置”处理后分别由2根15m高的排气筒排放。</w:t>
                  </w:r>
                  <w:r>
                    <w:rPr>
                      <w:rFonts w:hint="eastAsia" w:ascii="Times New Roman" w:hAnsi="Times New Roman" w:cs="Times New Roman" w:eastAsiaTheme="minorEastAsia"/>
                      <w:b w:val="0"/>
                      <w:bCs w:val="0"/>
                      <w:color w:val="auto"/>
                      <w:sz w:val="21"/>
                      <w:szCs w:val="21"/>
                      <w:lang w:val="en-US" w:eastAsia="zh-CN"/>
                    </w:rPr>
                    <w:t>根据检测，厂区内</w:t>
                  </w:r>
                  <w:r>
                    <w:rPr>
                      <w:rFonts w:hint="default" w:ascii="Times New Roman" w:hAnsi="Times New Roman" w:cs="Times New Roman" w:eastAsiaTheme="minorEastAsia"/>
                      <w:b w:val="0"/>
                      <w:bCs w:val="0"/>
                      <w:color w:val="auto"/>
                      <w:sz w:val="21"/>
                      <w:szCs w:val="21"/>
                      <w:lang w:val="en-US" w:eastAsia="zh-CN"/>
                    </w:rPr>
                    <w:t>VOCs无组织</w:t>
                  </w:r>
                  <w:r>
                    <w:rPr>
                      <w:rFonts w:hint="eastAsia" w:ascii="Times New Roman" w:hAnsi="Times New Roman" w:cs="Times New Roman" w:eastAsiaTheme="minorEastAsia"/>
                      <w:b w:val="0"/>
                      <w:bCs w:val="0"/>
                      <w:color w:val="auto"/>
                      <w:sz w:val="21"/>
                      <w:szCs w:val="21"/>
                      <w:lang w:val="en-US" w:eastAsia="zh-CN"/>
                    </w:rPr>
                    <w:t>排放浓度满足</w:t>
                  </w:r>
                  <w:r>
                    <w:rPr>
                      <w:rFonts w:hint="default" w:ascii="Times New Roman" w:hAnsi="Times New Roman" w:cs="Times New Roman" w:eastAsiaTheme="minorEastAsia"/>
                      <w:b w:val="0"/>
                      <w:bCs w:val="0"/>
                      <w:color w:val="auto"/>
                      <w:sz w:val="21"/>
                      <w:szCs w:val="21"/>
                      <w:lang w:val="en-US" w:eastAsia="zh-CN"/>
                    </w:rPr>
                    <w:t>GB37822-2019《挥发性有机污染物无组织排放标准》表A.1中浓度限值要求。</w:t>
                  </w:r>
                  <w:r>
                    <w:rPr>
                      <w:rFonts w:hint="eastAsia" w:ascii="Times New Roman" w:hAnsi="Times New Roman" w:cs="Times New Roman" w:eastAsiaTheme="minorEastAsia"/>
                      <w:b w:val="0"/>
                      <w:bCs w:val="0"/>
                      <w:color w:val="auto"/>
                      <w:sz w:val="21"/>
                      <w:szCs w:val="21"/>
                      <w:lang w:val="en-US" w:eastAsia="zh-CN"/>
                    </w:rPr>
                    <w:t>厂界</w:t>
                  </w:r>
                  <w:r>
                    <w:rPr>
                      <w:rFonts w:hint="default" w:ascii="Times New Roman" w:hAnsi="Times New Roman" w:cs="Times New Roman" w:eastAsiaTheme="minorEastAsia"/>
                      <w:b w:val="0"/>
                      <w:bCs w:val="0"/>
                      <w:color w:val="auto"/>
                      <w:sz w:val="21"/>
                      <w:szCs w:val="21"/>
                      <w:lang w:val="en-US" w:eastAsia="zh-CN"/>
                    </w:rPr>
                    <w:t>异味</w:t>
                  </w:r>
                  <w:r>
                    <w:rPr>
                      <w:rFonts w:hint="eastAsia" w:ascii="Times New Roman" w:hAnsi="Times New Roman" w:cs="Times New Roman" w:eastAsiaTheme="minorEastAsia"/>
                      <w:b w:val="0"/>
                      <w:bCs w:val="0"/>
                      <w:color w:val="auto"/>
                      <w:sz w:val="21"/>
                      <w:szCs w:val="21"/>
                      <w:lang w:val="en-US" w:eastAsia="zh-CN"/>
                    </w:rPr>
                    <w:t>满足</w:t>
                  </w:r>
                  <w:r>
                    <w:rPr>
                      <w:rFonts w:hint="default" w:ascii="Times New Roman" w:hAnsi="Times New Roman" w:cs="Times New Roman" w:eastAsiaTheme="minorEastAsia"/>
                      <w:b w:val="0"/>
                      <w:bCs w:val="0"/>
                      <w:color w:val="auto"/>
                      <w:sz w:val="21"/>
                      <w:szCs w:val="21"/>
                      <w:lang w:val="en-US" w:eastAsia="zh-CN"/>
                    </w:rPr>
                    <w:t>GB14554-93《恶臭污染物排放标准》二级标准的规定，即：无组织排放周界臭气浓度≤20（无量纲）。</w:t>
                  </w:r>
                </w:p>
                <w:p>
                  <w:pPr>
                    <w:pStyle w:val="10"/>
                    <w:keepNext w:val="0"/>
                    <w:keepLines w:val="0"/>
                    <w:widowControl/>
                    <w:suppressLineNumbers w:val="0"/>
                    <w:spacing w:before="0" w:beforeAutospacing="0" w:after="0" w:afterAutospacing="0"/>
                    <w:ind w:left="0" w:right="0"/>
                    <w:rPr>
                      <w:rFonts w:hint="default"/>
                      <w:color w:val="auto"/>
                      <w:lang w:val="en-US" w:eastAsia="zh-CN"/>
                    </w:rPr>
                  </w:pPr>
                </w:p>
              </w:tc>
              <w:tc>
                <w:tcPr>
                  <w:tcW w:w="1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满足环评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w:t>
                  </w:r>
                </w:p>
              </w:tc>
              <w:tc>
                <w:tcPr>
                  <w:tcW w:w="3543"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产生噪声的设施要合理布局，并做相应的隔声降噪处理，为减轻施工期对外环境的影响，项目在建设过程中要合理安排施工时间，做到文明施工。夜间应对照明设施采取必要措施，避免照明光源对周围住户产生影响。严格控制施工时产生的扬尘和施工机械排放的烟气。严格控制各类施工机械产生的噪声，采取必要的噪声防治措施，减轻施工噪声对外环境的影响。施工期外排噪声应执行GB12523-2011《建筑施工厂界环境噪声排放标准》。</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420" w:firstLineChars="200"/>
                    <w:jc w:val="left"/>
                    <w:textAlignment w:val="auto"/>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color w:val="auto"/>
                      <w:sz w:val="21"/>
                      <w:szCs w:val="21"/>
                      <w:lang w:val="en-US" w:eastAsia="zh-CN"/>
                    </w:rPr>
                    <w:t>运营期外排噪声应符合GB12348-2008《工业企业厂界环境噪声排放标准》2类区标准规定，即：昼间≤60dB（A），夜间≤50dB（A）；靠东三环一侧厂界35m应执行GB12348-2008《工业企业厂界环境噪声排放标准》4类标准的规定，即：昼间≤70dB（A），夜间≤55dB（A）。</w:t>
                  </w:r>
                </w:p>
              </w:tc>
              <w:tc>
                <w:tcPr>
                  <w:tcW w:w="34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验收期间项目施工期已过，根据调查得知，施工阶段未发生扰民行为，无投诉。</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项目区内产噪设备均按照相关要求进行了合理布置，并采取了相应的降噪措施，夜间不进行生产。根据检测，运营期间项目区昼夜噪声均满足</w:t>
                  </w:r>
                  <w:r>
                    <w:rPr>
                      <w:rFonts w:hint="default" w:ascii="Times New Roman" w:hAnsi="Times New Roman" w:cs="Times New Roman" w:eastAsiaTheme="minorEastAsia"/>
                      <w:color w:val="auto"/>
                      <w:sz w:val="21"/>
                      <w:szCs w:val="21"/>
                      <w:lang w:val="en-US" w:eastAsia="zh-CN"/>
                    </w:rPr>
                    <w:t>GB12348-2008《工业企业厂界环境噪声排放标准》</w:t>
                  </w:r>
                  <w:r>
                    <w:rPr>
                      <w:rFonts w:hint="eastAsia" w:ascii="Times New Roman" w:hAnsi="Times New Roman" w:cs="Times New Roman" w:eastAsiaTheme="minorEastAsia"/>
                      <w:color w:val="auto"/>
                      <w:sz w:val="21"/>
                      <w:szCs w:val="21"/>
                      <w:lang w:val="en-US" w:eastAsia="zh-CN"/>
                    </w:rPr>
                    <w:t>2类、4类标准要求。</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满足环评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5</w:t>
                  </w:r>
                </w:p>
              </w:tc>
              <w:tc>
                <w:tcPr>
                  <w:tcW w:w="3543"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420" w:firstLineChars="200"/>
                    <w:jc w:val="left"/>
                    <w:textAlignment w:val="auto"/>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color w:val="auto"/>
                      <w:sz w:val="21"/>
                      <w:szCs w:val="21"/>
                      <w:lang w:val="en-US" w:eastAsia="zh-CN"/>
                    </w:rPr>
                    <w:t>生产、使用、贮存、运输、回收、处置、排放有毒有害物质的单位和个人，应当采取有效管理措施，防止有毒有害物质渗漏、流失、扬散、避免土壤和地下水收到污染。固体废弃物应建立分类收集制度，可回收垃圾应分类收集后回收利用；项目产生的危险废物应按GB18597-2001《危险废物贮存污染控制标准》等相关法律法规要求，设置规范的收集、暂存设施，并委托有资质的单位处置。除危险废物外其他垃圾应委托环卫部门及时清运，固废处置率达到100%。</w:t>
                  </w:r>
                </w:p>
              </w:tc>
              <w:tc>
                <w:tcPr>
                  <w:tcW w:w="34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color w:val="auto"/>
                      <w:sz w:val="21"/>
                      <w:szCs w:val="21"/>
                      <w:lang w:eastAsia="zh-CN"/>
                    </w:rPr>
                  </w:pPr>
                  <w:r>
                    <w:rPr>
                      <w:rFonts w:hint="eastAsia" w:ascii="Times New Roman" w:hAnsi="Times New Roman" w:eastAsia="宋体" w:cs="Times New Roman"/>
                      <w:color w:val="auto"/>
                      <w:sz w:val="21"/>
                      <w:szCs w:val="21"/>
                      <w:lang w:val="en-US" w:eastAsia="zh-CN"/>
                    </w:rPr>
                    <w:t>一般固废暂存于一般固废暂存间，定期委托云南谦晟资源再生利用有限公司进行回收处理；生活垃圾委托了环卫部门清运处置。所有危险废物均暂存于危废暂存间内。废弃电池委托云南昊润废旧物资回收有限公司进行处置；废矿物油委托云南圣邦科技有限公司进行清运处置；沾染物委托云南新昊环保科技有限公司进行清运处置。</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满足环评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6</w:t>
                  </w:r>
                </w:p>
              </w:tc>
              <w:tc>
                <w:tcPr>
                  <w:tcW w:w="3543"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420" w:firstLineChars="200"/>
                    <w:jc w:val="left"/>
                    <w:textAlignment w:val="auto"/>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color w:val="auto"/>
                      <w:sz w:val="21"/>
                      <w:szCs w:val="21"/>
                      <w:lang w:val="en-US" w:eastAsia="zh-CN"/>
                    </w:rPr>
                    <w:t>加强管理，设置环保专职人员，负责执行和落实环保管理措施，对工作人员进行监督管理，提高环保工作质量，最大限度减少污染物的产生和排放。</w:t>
                  </w:r>
                </w:p>
              </w:tc>
              <w:tc>
                <w:tcPr>
                  <w:tcW w:w="34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公司配备了相应的环保专职人员对环保工作进行管理。</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满足环评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7</w:t>
                  </w:r>
                </w:p>
              </w:tc>
              <w:tc>
                <w:tcPr>
                  <w:tcW w:w="3543"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420" w:firstLineChars="200"/>
                    <w:jc w:val="left"/>
                    <w:textAlignment w:val="auto"/>
                    <w:rPr>
                      <w:rFonts w:hint="default" w:ascii="Times New Roman" w:hAnsi="Times New Roman" w:cs="Times New Roman" w:eastAsiaTheme="minorEastAsia"/>
                      <w:color w:val="auto"/>
                      <w:sz w:val="21"/>
                      <w:szCs w:val="21"/>
                      <w:lang w:val="zh-CN" w:eastAsia="zh-CN"/>
                    </w:rPr>
                  </w:pPr>
                  <w:r>
                    <w:rPr>
                      <w:rFonts w:hint="default" w:ascii="Times New Roman" w:hAnsi="Times New Roman" w:cs="Times New Roman" w:eastAsiaTheme="minorEastAsia"/>
                      <w:color w:val="auto"/>
                      <w:sz w:val="21"/>
                      <w:szCs w:val="21"/>
                      <w:lang w:val="en-US" w:eastAsia="zh-CN"/>
                    </w:rPr>
                    <w:t>设计阶段应开展环境保护设计，落实生态保护和环境污染防治的各项措施及投资，严格执行环境保护措施应与主体工程同时设计、同时施工、同时投入使用的环保“三同时”制度。</w:t>
                  </w:r>
                </w:p>
              </w:tc>
              <w:tc>
                <w:tcPr>
                  <w:tcW w:w="34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项目严格按照三同时制度进行。</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满足环评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8</w:t>
                  </w:r>
                </w:p>
              </w:tc>
              <w:tc>
                <w:tcPr>
                  <w:tcW w:w="3543"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420" w:firstLineChars="200"/>
                    <w:jc w:val="left"/>
                    <w:textAlignment w:val="auto"/>
                    <w:rPr>
                      <w:rFonts w:hint="default" w:ascii="Times New Roman" w:hAnsi="Times New Roman" w:cs="Times New Roman" w:eastAsiaTheme="minorEastAsia"/>
                      <w:color w:val="auto"/>
                      <w:sz w:val="21"/>
                      <w:szCs w:val="21"/>
                      <w:lang w:val="zh-CN" w:eastAsia="zh-CN"/>
                    </w:rPr>
                  </w:pPr>
                  <w:r>
                    <w:rPr>
                      <w:rFonts w:hint="default" w:ascii="Times New Roman" w:hAnsi="Times New Roman" w:cs="Times New Roman" w:eastAsiaTheme="minorEastAsia"/>
                      <w:color w:val="auto"/>
                      <w:sz w:val="21"/>
                      <w:szCs w:val="21"/>
                      <w:lang w:val="en-US" w:eastAsia="zh-CN"/>
                    </w:rPr>
                    <w:t>项目建设期间，严格遵守《建设项目环境保护管理条例》的有关规定并自觉接受环境监察人员的监督检查。项目竣工后，建设单位应当按照国务院生态环境行政主管部门规定的程序和标准自主开展对配套建设的环境保护设施进行验收，编制验收报告，并依法向社会公开。未验收或者验收不合格，建设项目即投入生产或者使用，或者在环境保护设施验收中弄虚作假的，我局将按照《建设项目环境保护管理条例》第二十三条的规定予以处罚。</w:t>
                  </w:r>
                </w:p>
              </w:tc>
              <w:tc>
                <w:tcPr>
                  <w:tcW w:w="34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项目建设期间未发生投诉事件。目前正在进行自主验收工作。</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满足环评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9</w:t>
                  </w:r>
                </w:p>
              </w:tc>
              <w:tc>
                <w:tcPr>
                  <w:tcW w:w="3543"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420" w:firstLineChars="200"/>
                    <w:jc w:val="left"/>
                    <w:textAlignment w:val="auto"/>
                    <w:rPr>
                      <w:rFonts w:hint="default" w:ascii="Times New Roman" w:hAnsi="Times New Roman" w:cs="Times New Roman" w:eastAsiaTheme="minorEastAsia"/>
                      <w:color w:val="auto"/>
                      <w:sz w:val="21"/>
                      <w:szCs w:val="21"/>
                      <w:lang w:val="zh-CN" w:eastAsia="zh-CN"/>
                    </w:rPr>
                  </w:pPr>
                  <w:r>
                    <w:rPr>
                      <w:rFonts w:hint="default" w:ascii="Times New Roman" w:hAnsi="Times New Roman" w:cs="Times New Roman" w:eastAsiaTheme="minorEastAsia"/>
                      <w:color w:val="auto"/>
                      <w:sz w:val="21"/>
                      <w:szCs w:val="21"/>
                      <w:lang w:val="en-US" w:eastAsia="zh-CN"/>
                    </w:rPr>
                    <w:t>建设项目的性质、规模、地点、采用的生产工艺或者防治污染、防治生态破坏的措施发生重大变动的，建设单位应当重新报批建设项目的环境影响评价文件。严格遵守政府其他部门的相关规定，项目在生产、经营过程中，若遇城市规划、环境功能区划调整或拆迁等情况，将无条件服从。</w:t>
                  </w:r>
                </w:p>
              </w:tc>
              <w:tc>
                <w:tcPr>
                  <w:tcW w:w="34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val="en-US" w:eastAsia="zh-CN"/>
                    </w:rPr>
                    <w:t>根据现场核查，</w:t>
                  </w:r>
                  <w:r>
                    <w:rPr>
                      <w:rFonts w:hint="default" w:ascii="Times New Roman" w:hAnsi="Times New Roman" w:cs="Times New Roman" w:eastAsiaTheme="minorEastAsia"/>
                      <w:color w:val="auto"/>
                      <w:sz w:val="21"/>
                      <w:szCs w:val="21"/>
                      <w:lang w:val="en-US" w:eastAsia="zh-CN"/>
                    </w:rPr>
                    <w:t>建设项目的性质、规模、地点、采用的生产工艺或者防治污染、防治生态破坏的措施</w:t>
                  </w:r>
                  <w:r>
                    <w:rPr>
                      <w:rFonts w:hint="eastAsia" w:ascii="Times New Roman" w:hAnsi="Times New Roman" w:cs="Times New Roman" w:eastAsiaTheme="minorEastAsia"/>
                      <w:color w:val="auto"/>
                      <w:sz w:val="21"/>
                      <w:szCs w:val="21"/>
                      <w:lang w:val="en-US" w:eastAsia="zh-CN"/>
                    </w:rPr>
                    <w:t>均未</w:t>
                  </w:r>
                  <w:r>
                    <w:rPr>
                      <w:rFonts w:hint="default" w:ascii="Times New Roman" w:hAnsi="Times New Roman" w:cs="Times New Roman" w:eastAsiaTheme="minorEastAsia"/>
                      <w:color w:val="auto"/>
                      <w:sz w:val="21"/>
                      <w:szCs w:val="21"/>
                      <w:lang w:val="en-US" w:eastAsia="zh-CN"/>
                    </w:rPr>
                    <w:t>发生重大变动</w:t>
                  </w:r>
                  <w:r>
                    <w:rPr>
                      <w:rFonts w:hint="eastAsia" w:ascii="Times New Roman" w:hAnsi="Times New Roman" w:cs="Times New Roman" w:eastAsiaTheme="minorEastAsia"/>
                      <w:color w:val="auto"/>
                      <w:sz w:val="21"/>
                      <w:szCs w:val="21"/>
                      <w:lang w:val="en-US" w:eastAsia="zh-CN"/>
                    </w:rPr>
                    <w:t>。</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满足环评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10</w:t>
                  </w:r>
                </w:p>
              </w:tc>
              <w:tc>
                <w:tcPr>
                  <w:tcW w:w="3543"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420" w:firstLineChars="200"/>
                    <w:jc w:val="left"/>
                    <w:textAlignment w:val="auto"/>
                    <w:rPr>
                      <w:rFonts w:hint="default" w:ascii="Times New Roman" w:hAnsi="Times New Roman" w:cs="Times New Roman" w:eastAsiaTheme="minorEastAsia"/>
                      <w:color w:val="auto"/>
                      <w:sz w:val="21"/>
                      <w:szCs w:val="21"/>
                      <w:lang w:val="zh-CN" w:eastAsia="zh-CN"/>
                    </w:rPr>
                  </w:pPr>
                  <w:r>
                    <w:rPr>
                      <w:rFonts w:hint="default" w:ascii="Times New Roman" w:hAnsi="Times New Roman" w:cs="Times New Roman" w:eastAsiaTheme="minorEastAsia"/>
                      <w:color w:val="auto"/>
                      <w:sz w:val="21"/>
                      <w:szCs w:val="21"/>
                      <w:lang w:val="en-US" w:eastAsia="zh-CN"/>
                    </w:rPr>
                    <w:t>依法到其他部门办理相关手续。</w:t>
                  </w:r>
                </w:p>
              </w:tc>
              <w:tc>
                <w:tcPr>
                  <w:tcW w:w="34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正在办理相关手续。</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满足环评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批复要求</w:t>
                  </w:r>
                </w:p>
              </w:tc>
            </w:tr>
          </w:tbl>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对照表4-1环评批复提出关于“</w:t>
            </w:r>
            <w:r>
              <w:rPr>
                <w:rFonts w:hint="default" w:ascii="Times New Roman" w:hAnsi="Times New Roman" w:cs="Times New Roman" w:eastAsiaTheme="minorEastAsia"/>
                <w:color w:val="auto"/>
                <w:sz w:val="24"/>
                <w:szCs w:val="24"/>
                <w:lang w:val="en-US" w:eastAsia="zh-CN"/>
              </w:rPr>
              <w:t>昆明福泽盛达经贸有限公司昆明东三环虹桥立交北侧汽车4S专营店改扩建项目</w:t>
            </w:r>
            <w:r>
              <w:rPr>
                <w:rFonts w:hint="default" w:ascii="Times New Roman" w:hAnsi="Times New Roman" w:cs="Times New Roman" w:eastAsiaTheme="minorEastAsia"/>
                <w:color w:val="auto"/>
                <w:sz w:val="24"/>
                <w:szCs w:val="24"/>
              </w:rPr>
              <w:t>”共</w:t>
            </w:r>
            <w:r>
              <w:rPr>
                <w:rFonts w:hint="default" w:ascii="Times New Roman" w:hAnsi="Times New Roman" w:cs="Times New Roman" w:eastAsiaTheme="minorEastAsia"/>
                <w:color w:val="auto"/>
                <w:sz w:val="24"/>
                <w:szCs w:val="24"/>
                <w:lang w:val="en-US" w:eastAsia="zh-CN"/>
              </w:rPr>
              <w:t>10</w:t>
            </w:r>
            <w:r>
              <w:rPr>
                <w:rFonts w:hint="default" w:ascii="Times New Roman" w:hAnsi="Times New Roman" w:cs="Times New Roman" w:eastAsiaTheme="minorEastAsia"/>
                <w:color w:val="auto"/>
                <w:sz w:val="24"/>
                <w:szCs w:val="24"/>
              </w:rPr>
              <w:t>条要求，本次验收内容为</w:t>
            </w:r>
            <w:r>
              <w:rPr>
                <w:rFonts w:hint="default"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环评以及环评批复中的所有内容。</w:t>
            </w:r>
            <w:r>
              <w:rPr>
                <w:rFonts w:hint="default" w:ascii="Times New Roman" w:hAnsi="Times New Roman" w:cs="Times New Roman" w:eastAsiaTheme="minorEastAsia"/>
                <w:color w:val="auto"/>
                <w:sz w:val="24"/>
                <w:szCs w:val="24"/>
              </w:rPr>
              <w:t>经对现场调查和环保监测，</w:t>
            </w:r>
            <w:r>
              <w:rPr>
                <w:rFonts w:hint="default" w:ascii="Times New Roman" w:hAnsi="Times New Roman" w:cs="Times New Roman" w:eastAsiaTheme="minorEastAsia"/>
                <w:color w:val="auto"/>
                <w:sz w:val="24"/>
                <w:szCs w:val="24"/>
                <w:lang w:val="en-US" w:eastAsia="zh-CN"/>
              </w:rPr>
              <w:t>云南宝悦汽车贸易有限公司</w:t>
            </w:r>
            <w:r>
              <w:rPr>
                <w:rFonts w:hint="default" w:ascii="Times New Roman" w:hAnsi="Times New Roman" w:cs="Times New Roman" w:eastAsiaTheme="minorEastAsia"/>
                <w:color w:val="auto"/>
                <w:sz w:val="24"/>
                <w:szCs w:val="24"/>
              </w:rPr>
              <w:t>“昆明福泽盛达经贸有限公司昆明东三环虹桥立交北侧汽车4S专营店改扩建项目</w:t>
            </w:r>
            <w:r>
              <w:rPr>
                <w:rFonts w:hint="default" w:ascii="Times New Roman" w:hAnsi="Times New Roman" w:cs="Times New Roman" w:eastAsiaTheme="minorEastAsia"/>
                <w:color w:val="auto"/>
                <w:sz w:val="24"/>
                <w:szCs w:val="24"/>
                <w:lang w:val="en-US"/>
              </w:rPr>
              <w:t>”建</w:t>
            </w:r>
            <w:r>
              <w:rPr>
                <w:rFonts w:hint="default" w:ascii="Times New Roman" w:hAnsi="Times New Roman" w:cs="Times New Roman" w:eastAsiaTheme="minorEastAsia"/>
                <w:color w:val="auto"/>
                <w:sz w:val="24"/>
                <w:szCs w:val="24"/>
              </w:rPr>
              <w:t>设地点、建设内容、辅助设施及外排污染物浓度均满足环评批复的要求，项目环评批复提出了</w:t>
            </w:r>
            <w:r>
              <w:rPr>
                <w:rFonts w:hint="default" w:ascii="Times New Roman" w:hAnsi="Times New Roman" w:cs="Times New Roman" w:eastAsiaTheme="minorEastAsia"/>
                <w:color w:val="auto"/>
                <w:sz w:val="24"/>
                <w:szCs w:val="24"/>
                <w:lang w:val="en-US" w:eastAsia="zh-CN"/>
              </w:rPr>
              <w:t>10</w:t>
            </w:r>
            <w:r>
              <w:rPr>
                <w:rFonts w:hint="default" w:ascii="Times New Roman" w:hAnsi="Times New Roman" w:cs="Times New Roman" w:eastAsiaTheme="minorEastAsia"/>
                <w:color w:val="auto"/>
                <w:sz w:val="24"/>
                <w:szCs w:val="24"/>
              </w:rPr>
              <w:t>条要求，满足环评批复要求的有</w:t>
            </w:r>
            <w:r>
              <w:rPr>
                <w:rFonts w:hint="default" w:ascii="Times New Roman" w:hAnsi="Times New Roman" w:cs="Times New Roman" w:eastAsiaTheme="minorEastAsia"/>
                <w:color w:val="auto"/>
                <w:sz w:val="24"/>
                <w:szCs w:val="24"/>
                <w:lang w:val="en-US" w:eastAsia="zh-CN"/>
              </w:rPr>
              <w:t>10</w:t>
            </w:r>
            <w:r>
              <w:rPr>
                <w:rFonts w:hint="default" w:ascii="Times New Roman" w:hAnsi="Times New Roman" w:cs="Times New Roman" w:eastAsiaTheme="minorEastAsia"/>
                <w:color w:val="auto"/>
                <w:sz w:val="24"/>
                <w:szCs w:val="24"/>
              </w:rPr>
              <w:t>条，满足率为100%。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表4-2</w:t>
            </w:r>
            <w:r>
              <w:rPr>
                <w:rFonts w:hint="default" w:ascii="Times New Roman" w:hAnsi="Times New Roman" w:cs="Times New Roman" w:eastAsiaTheme="minorEastAsia"/>
                <w:b/>
                <w:bCs/>
                <w:color w:val="auto"/>
                <w:sz w:val="24"/>
                <w:szCs w:val="24"/>
                <w:lang w:val="en-US" w:eastAsia="zh-CN"/>
              </w:rPr>
              <w:t xml:space="preserve"> </w:t>
            </w:r>
            <w:r>
              <w:rPr>
                <w:rFonts w:hint="default" w:ascii="Times New Roman" w:hAnsi="Times New Roman" w:cs="Times New Roman" w:eastAsiaTheme="minorEastAsia"/>
                <w:b/>
                <w:bCs/>
                <w:color w:val="auto"/>
                <w:sz w:val="24"/>
                <w:szCs w:val="24"/>
              </w:rPr>
              <w:t>环境保护对策措施落实情况对照表</w:t>
            </w:r>
          </w:p>
          <w:tbl>
            <w:tblPr>
              <w:tblStyle w:val="20"/>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41"/>
              <w:gridCol w:w="381"/>
              <w:gridCol w:w="4283"/>
              <w:gridCol w:w="276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22" w:type="dxa"/>
                  <w:gridSpan w:val="2"/>
                  <w:tcBorders>
                    <w:tl2br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eastAsia="zh-CN"/>
                    </w:rPr>
                    <w:t xml:space="preserve"> 时段</w:t>
                  </w:r>
                </w:p>
                <w:p>
                  <w:pPr>
                    <w:keepNext w:val="0"/>
                    <w:keepLines w:val="0"/>
                    <w:widowControl/>
                    <w:suppressLineNumbers w:val="0"/>
                    <w:spacing w:before="0" w:beforeAutospacing="0" w:after="0" w:afterAutospacing="0" w:line="240" w:lineRule="auto"/>
                    <w:ind w:left="0" w:right="0" w:firstLine="0" w:firstLineChars="0"/>
                    <w:jc w:val="both"/>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val="0"/>
                      <w:bCs w:val="0"/>
                      <w:color w:val="auto"/>
                      <w:sz w:val="21"/>
                      <w:szCs w:val="21"/>
                    </w:rPr>
                    <w:t>类型</w:t>
                  </w:r>
                </w:p>
              </w:tc>
              <w:tc>
                <w:tcPr>
                  <w:tcW w:w="4283"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p>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环境保护防治对策措施</w:t>
                  </w:r>
                </w:p>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p>
              </w:tc>
              <w:tc>
                <w:tcPr>
                  <w:tcW w:w="2760"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环境保护落实情况</w:t>
                  </w:r>
                </w:p>
              </w:tc>
              <w:tc>
                <w:tcPr>
                  <w:tcW w:w="1094"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对比结果</w:t>
                  </w:r>
                </w:p>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41" w:type="dxa"/>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废气</w:t>
                  </w:r>
                </w:p>
              </w:tc>
              <w:tc>
                <w:tcPr>
                  <w:tcW w:w="381"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施工期</w:t>
                  </w:r>
                </w:p>
              </w:tc>
              <w:tc>
                <w:tcPr>
                  <w:tcW w:w="4283" w:type="dxa"/>
                  <w:noWrap w:val="0"/>
                  <w:vAlign w:val="center"/>
                </w:tcPr>
                <w:p>
                  <w:pPr>
                    <w:keepNext w:val="0"/>
                    <w:keepLines w:val="0"/>
                    <w:widowControl/>
                    <w:suppressLineNumbers w:val="0"/>
                    <w:spacing w:before="0" w:beforeAutospacing="0" w:after="0" w:afterAutospacing="0" w:line="240" w:lineRule="auto"/>
                    <w:ind w:left="0" w:right="0" w:firstLine="420" w:firstLineChars="200"/>
                    <w:jc w:val="both"/>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b w:val="0"/>
                      <w:bCs w:val="0"/>
                      <w:color w:val="auto"/>
                      <w:sz w:val="21"/>
                      <w:szCs w:val="21"/>
                      <w:lang w:val="zh-CN"/>
                    </w:rPr>
                    <w:t>项目施工期产生的粉尘执行GB16297-1996《大气污染物综合排放标准》表2二级标准限值，即：颗粒物无组织排放周界最大浓度≤1.0mg/m</w:t>
                  </w:r>
                  <w:r>
                    <w:rPr>
                      <w:rFonts w:hint="default" w:ascii="Times New Roman" w:hAnsi="Times New Roman" w:cs="Times New Roman" w:eastAsiaTheme="minorEastAsia"/>
                      <w:b w:val="0"/>
                      <w:bCs w:val="0"/>
                      <w:color w:val="auto"/>
                      <w:sz w:val="21"/>
                      <w:szCs w:val="21"/>
                      <w:vertAlign w:val="superscript"/>
                      <w:lang w:val="zh-CN"/>
                    </w:rPr>
                    <w:t>3</w:t>
                  </w:r>
                </w:p>
              </w:tc>
              <w:tc>
                <w:tcPr>
                  <w:tcW w:w="2760" w:type="dxa"/>
                  <w:noWrap w:val="0"/>
                  <w:vAlign w:val="center"/>
                </w:tcPr>
                <w:p>
                  <w:pPr>
                    <w:keepNext w:val="0"/>
                    <w:keepLines w:val="0"/>
                    <w:widowControl/>
                    <w:suppressLineNumbers w:val="0"/>
                    <w:spacing w:before="0" w:beforeAutospacing="0" w:after="0" w:afterAutospacing="0" w:line="240" w:lineRule="auto"/>
                    <w:ind w:left="0" w:right="0" w:firstLine="420" w:firstLineChars="200"/>
                    <w:jc w:val="both"/>
                    <w:rPr>
                      <w:rFonts w:hint="default" w:ascii="Times New Roman" w:hAnsi="Times New Roman" w:cs="Times New Roman" w:eastAsiaTheme="minorEastAsia"/>
                      <w:b w:val="0"/>
                      <w:bCs w:val="0"/>
                      <w:color w:val="auto"/>
                      <w:sz w:val="21"/>
                      <w:szCs w:val="21"/>
                      <w:lang w:val="zh-CN"/>
                    </w:rPr>
                  </w:pPr>
                  <w:r>
                    <w:rPr>
                      <w:rFonts w:hint="eastAsia" w:ascii="Times New Roman" w:hAnsi="Times New Roman" w:cs="Times New Roman" w:eastAsiaTheme="minorEastAsia"/>
                      <w:b w:val="0"/>
                      <w:bCs w:val="0"/>
                      <w:color w:val="auto"/>
                      <w:sz w:val="21"/>
                      <w:szCs w:val="21"/>
                      <w:lang w:val="en-US" w:eastAsia="zh-CN"/>
                    </w:rPr>
                    <w:t>验收期间项目施工期已过，根据调查得知，施工阶段未发生扰民行为，无投诉。</w:t>
                  </w:r>
                </w:p>
              </w:tc>
              <w:tc>
                <w:tcPr>
                  <w:tcW w:w="1094"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41" w:type="dxa"/>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381"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营运期</w:t>
                  </w:r>
                </w:p>
              </w:tc>
              <w:tc>
                <w:tcPr>
                  <w:tcW w:w="42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运营期烤漆房产生的废气经3套“过滤棉+光氧催化+活性炭吸附装置”处理后分别由2根15m高的排气筒排放。项目维修产生的废气执行GB16297-1996《大气污染物综合排放标准》表2二级标准即：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厂区内VOCs无组织排放监控点浓度NMHC应符合GB37822-2019《挥发性有机污染物无组织排放标准》表A.1中浓度限值要求。</w:t>
                  </w:r>
                </w:p>
                <w:p>
                  <w:pPr>
                    <w:keepNext w:val="0"/>
                    <w:keepLines w:val="0"/>
                    <w:widowControl/>
                    <w:suppressLineNumbers w:val="0"/>
                    <w:spacing w:before="0" w:beforeAutospacing="0" w:after="0" w:afterAutospacing="0" w:line="240" w:lineRule="auto"/>
                    <w:ind w:left="0" w:right="0"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sz w:val="21"/>
                      <w:szCs w:val="21"/>
                      <w:lang w:val="en-US" w:eastAsia="zh-CN"/>
                    </w:rPr>
                    <w:t>运营期产生的异味应符合GB14554-93《恶臭污染物排放标准》二级标准的规定，即：无组织排放周界臭气浓度≤20（无量纲）。</w:t>
                  </w:r>
                </w:p>
              </w:tc>
              <w:tc>
                <w:tcPr>
                  <w:tcW w:w="27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eastAsia" w:ascii="Times New Roman" w:hAnsi="Times New Roman" w:cs="Times New Roman" w:eastAsiaTheme="minorEastAsia"/>
                      <w:b w:val="0"/>
                      <w:bCs w:val="0"/>
                      <w:color w:val="auto"/>
                      <w:sz w:val="21"/>
                      <w:szCs w:val="21"/>
                      <w:lang w:val="zh-CN"/>
                    </w:rPr>
                  </w:pPr>
                  <w:r>
                    <w:rPr>
                      <w:rFonts w:hint="eastAsia" w:ascii="Times New Roman" w:hAnsi="Times New Roman" w:cs="Times New Roman" w:eastAsiaTheme="minorEastAsia"/>
                      <w:b w:val="0"/>
                      <w:bCs w:val="0"/>
                      <w:color w:val="auto"/>
                      <w:sz w:val="21"/>
                      <w:szCs w:val="21"/>
                      <w:lang w:val="en-US" w:eastAsia="zh-CN"/>
                    </w:rPr>
                    <w:t>根据现场核查，项目区烤漆房废气分别经3套</w:t>
                  </w:r>
                  <w:r>
                    <w:rPr>
                      <w:rFonts w:hint="default" w:ascii="Times New Roman" w:hAnsi="Times New Roman" w:cs="Times New Roman" w:eastAsiaTheme="minorEastAsia"/>
                      <w:b w:val="0"/>
                      <w:bCs w:val="0"/>
                      <w:color w:val="auto"/>
                      <w:sz w:val="21"/>
                      <w:szCs w:val="21"/>
                      <w:lang w:val="zh-CN"/>
                    </w:rPr>
                    <w:t>“过滤棉+光氧催化+活性炭吸附装置”处理后分别由2根</w:t>
                  </w:r>
                  <w:r>
                    <w:rPr>
                      <w:rFonts w:hint="eastAsia" w:ascii="Times New Roman" w:hAnsi="Times New Roman" w:cs="Times New Roman" w:eastAsiaTheme="minorEastAsia"/>
                      <w:b w:val="0"/>
                      <w:bCs w:val="0"/>
                      <w:color w:val="auto"/>
                      <w:sz w:val="21"/>
                      <w:szCs w:val="21"/>
                      <w:lang w:val="en-US" w:eastAsia="zh-CN"/>
                    </w:rPr>
                    <w:t>15</w:t>
                  </w:r>
                  <w:r>
                    <w:rPr>
                      <w:rFonts w:hint="default" w:ascii="Times New Roman" w:hAnsi="Times New Roman" w:cs="Times New Roman" w:eastAsiaTheme="minorEastAsia"/>
                      <w:b w:val="0"/>
                      <w:bCs w:val="0"/>
                      <w:color w:val="auto"/>
                      <w:sz w:val="21"/>
                      <w:szCs w:val="21"/>
                      <w:lang w:val="zh-CN"/>
                    </w:rPr>
                    <w:t>m高的排气筒排放</w:t>
                  </w:r>
                  <w:r>
                    <w:rPr>
                      <w:rFonts w:hint="eastAsia" w:ascii="Times New Roman" w:hAnsi="Times New Roman" w:cs="Times New Roman" w:eastAsiaTheme="minorEastAsia"/>
                      <w:b w:val="0"/>
                      <w:bCs w:val="0"/>
                      <w:color w:val="auto"/>
                      <w:sz w:val="21"/>
                      <w:szCs w:val="21"/>
                      <w:lang w:val="zh-CN"/>
                    </w:rPr>
                    <w:t>。</w:t>
                  </w:r>
                  <w:r>
                    <w:rPr>
                      <w:rFonts w:hint="eastAsia" w:ascii="Times New Roman" w:hAnsi="Times New Roman" w:cs="Times New Roman" w:eastAsiaTheme="minorEastAsia"/>
                      <w:b w:val="0"/>
                      <w:bCs w:val="0"/>
                      <w:color w:val="auto"/>
                      <w:sz w:val="21"/>
                      <w:szCs w:val="21"/>
                      <w:lang w:val="en-US" w:eastAsia="zh-CN"/>
                    </w:rPr>
                    <w:t>根据检测报告可知，有组织维修废气各因子均能满足</w:t>
                  </w:r>
                  <w:r>
                    <w:rPr>
                      <w:rFonts w:hint="default" w:ascii="Times New Roman" w:hAnsi="Times New Roman" w:cs="Times New Roman" w:eastAsiaTheme="minorEastAsia"/>
                      <w:b w:val="0"/>
                      <w:bCs w:val="0"/>
                      <w:color w:val="auto"/>
                      <w:sz w:val="21"/>
                      <w:szCs w:val="21"/>
                      <w:lang w:val="zh-CN"/>
                    </w:rPr>
                    <w:t>《大气污染物综合排放标准》表2二级标准</w:t>
                  </w:r>
                  <w:r>
                    <w:rPr>
                      <w:rFonts w:hint="eastAsia" w:ascii="Times New Roman" w:hAnsi="Times New Roman" w:cs="Times New Roman" w:eastAsiaTheme="minorEastAsia"/>
                      <w:b w:val="0"/>
                      <w:bCs w:val="0"/>
                      <w:color w:val="auto"/>
                      <w:sz w:val="21"/>
                      <w:szCs w:val="21"/>
                      <w:lang w:val="en-US" w:eastAsia="zh-CN"/>
                    </w:rPr>
                    <w:t>要求</w:t>
                  </w:r>
                  <w:r>
                    <w:rPr>
                      <w:rFonts w:hint="eastAsia" w:ascii="Times New Roman" w:hAnsi="Times New Roman" w:cs="Times New Roman" w:eastAsiaTheme="minorEastAsia"/>
                      <w:b w:val="0"/>
                      <w:bCs w:val="0"/>
                      <w:color w:val="auto"/>
                      <w:sz w:val="21"/>
                      <w:szCs w:val="21"/>
                      <w:lang w:val="zh-CN"/>
                    </w:rPr>
                    <w:t>；</w:t>
                  </w:r>
                  <w:r>
                    <w:rPr>
                      <w:rFonts w:hint="default" w:ascii="Times New Roman" w:hAnsi="Times New Roman" w:cs="Times New Roman" w:eastAsiaTheme="minorEastAsia"/>
                      <w:b w:val="0"/>
                      <w:bCs w:val="0"/>
                      <w:color w:val="auto"/>
                      <w:sz w:val="21"/>
                      <w:szCs w:val="21"/>
                      <w:lang w:val="en-US" w:eastAsia="zh-CN"/>
                    </w:rPr>
                    <w:t>厂区内VOCs无组织排放</w:t>
                  </w:r>
                  <w:r>
                    <w:rPr>
                      <w:rFonts w:hint="eastAsia" w:ascii="Times New Roman" w:hAnsi="Times New Roman" w:cs="Times New Roman" w:eastAsiaTheme="minorEastAsia"/>
                      <w:b w:val="0"/>
                      <w:bCs w:val="0"/>
                      <w:color w:val="auto"/>
                      <w:sz w:val="21"/>
                      <w:szCs w:val="21"/>
                      <w:lang w:val="en-US" w:eastAsia="zh-CN"/>
                    </w:rPr>
                    <w:t>满足</w:t>
                  </w:r>
                  <w:r>
                    <w:rPr>
                      <w:rFonts w:hint="default" w:ascii="Times New Roman" w:hAnsi="Times New Roman" w:cs="Times New Roman" w:eastAsiaTheme="minorEastAsia"/>
                      <w:b w:val="0"/>
                      <w:bCs w:val="0"/>
                      <w:color w:val="auto"/>
                      <w:sz w:val="21"/>
                      <w:szCs w:val="21"/>
                      <w:lang w:val="en-US" w:eastAsia="zh-CN"/>
                    </w:rPr>
                    <w:t>GB37822-2019《挥发性有机污染物无组织排放标准》表A.1中浓度限值要求</w:t>
                  </w:r>
                  <w:r>
                    <w:rPr>
                      <w:rFonts w:hint="eastAsia"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b w:val="0"/>
                      <w:bCs w:val="0"/>
                      <w:color w:val="auto"/>
                      <w:sz w:val="21"/>
                      <w:szCs w:val="21"/>
                      <w:lang w:val="en-US" w:eastAsia="zh-CN"/>
                    </w:rPr>
                    <w:t>异味</w:t>
                  </w:r>
                  <w:r>
                    <w:rPr>
                      <w:rFonts w:hint="eastAsia" w:ascii="Times New Roman" w:hAnsi="Times New Roman" w:cs="Times New Roman" w:eastAsiaTheme="minorEastAsia"/>
                      <w:b w:val="0"/>
                      <w:bCs w:val="0"/>
                      <w:color w:val="auto"/>
                      <w:sz w:val="21"/>
                      <w:szCs w:val="21"/>
                      <w:lang w:val="en-US" w:eastAsia="zh-CN"/>
                    </w:rPr>
                    <w:t>满足</w:t>
                  </w:r>
                  <w:r>
                    <w:rPr>
                      <w:rFonts w:hint="default" w:ascii="Times New Roman" w:hAnsi="Times New Roman" w:cs="Times New Roman" w:eastAsiaTheme="minorEastAsia"/>
                      <w:b w:val="0"/>
                      <w:bCs w:val="0"/>
                      <w:color w:val="auto"/>
                      <w:sz w:val="21"/>
                      <w:szCs w:val="21"/>
                      <w:lang w:val="en-US" w:eastAsia="zh-CN"/>
                    </w:rPr>
                    <w:t>GB14554-93《恶臭污染物排放标准》二级标准的规定，即：无组织排放周界臭气浓度≤20（无量纲）。</w:t>
                  </w:r>
                </w:p>
                <w:p>
                  <w:pPr>
                    <w:keepNext w:val="0"/>
                    <w:keepLines w:val="0"/>
                    <w:widowControl/>
                    <w:suppressLineNumbers w:val="0"/>
                    <w:spacing w:before="0" w:beforeAutospacing="0" w:after="0" w:afterAutospacing="0" w:line="240" w:lineRule="auto"/>
                    <w:ind w:left="0" w:right="0" w:firstLine="420" w:firstLineChars="200"/>
                    <w:jc w:val="both"/>
                    <w:rPr>
                      <w:rFonts w:hint="default" w:ascii="Times New Roman" w:hAnsi="Times New Roman" w:cs="Times New Roman" w:eastAsiaTheme="minorEastAsia"/>
                      <w:b w:val="0"/>
                      <w:bCs w:val="0"/>
                      <w:color w:val="auto"/>
                      <w:sz w:val="21"/>
                      <w:szCs w:val="21"/>
                      <w:lang w:val="en-US" w:eastAsia="zh-CN"/>
                    </w:rPr>
                  </w:pPr>
                </w:p>
              </w:tc>
              <w:tc>
                <w:tcPr>
                  <w:tcW w:w="1094"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7" w:hRule="atLeast"/>
                <w:jc w:val="center"/>
              </w:trPr>
              <w:tc>
                <w:tcPr>
                  <w:tcW w:w="341" w:type="dxa"/>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w:t>
                  </w:r>
                </w:p>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水</w:t>
                  </w:r>
                </w:p>
              </w:tc>
              <w:tc>
                <w:tcPr>
                  <w:tcW w:w="381"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施工期</w:t>
                  </w:r>
                </w:p>
              </w:tc>
              <w:tc>
                <w:tcPr>
                  <w:tcW w:w="4283" w:type="dxa"/>
                  <w:noWrap w:val="0"/>
                  <w:vAlign w:val="center"/>
                </w:tcPr>
                <w:p>
                  <w:pPr>
                    <w:keepNext w:val="0"/>
                    <w:keepLines w:val="0"/>
                    <w:widowControl/>
                    <w:suppressLineNumbers w:val="0"/>
                    <w:spacing w:before="0" w:beforeAutospacing="0" w:after="0" w:afterAutospacing="0" w:line="240" w:lineRule="auto"/>
                    <w:ind w:left="0" w:leftChars="0" w:right="0" w:firstLine="420" w:firstLineChars="200"/>
                    <w:jc w:val="left"/>
                    <w:rPr>
                      <w:rFonts w:hint="default" w:ascii="Times New Roman" w:hAnsi="Times New Roman" w:eastAsia="微软雅黑" w:cs="Times New Roman"/>
                      <w:color w:val="auto"/>
                      <w:sz w:val="21"/>
                      <w:szCs w:val="21"/>
                      <w:lang w:eastAsia="zh-CN"/>
                    </w:rPr>
                  </w:pPr>
                  <w:r>
                    <w:rPr>
                      <w:rFonts w:hint="default" w:ascii="Times New Roman" w:hAnsi="Times New Roman" w:cs="Times New Roman" w:eastAsiaTheme="minorEastAsia"/>
                      <w:color w:val="auto"/>
                      <w:sz w:val="21"/>
                      <w:szCs w:val="21"/>
                      <w:lang w:val="en-US" w:eastAsia="zh-CN"/>
                    </w:rPr>
                    <w:t>项目施工废水收集后经沉淀池进行简单处理后全部用于施工场地降尘洒水，不外排。</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b w:val="0"/>
                      <w:bCs w:val="0"/>
                      <w:color w:val="auto"/>
                      <w:sz w:val="21"/>
                      <w:szCs w:val="21"/>
                      <w:lang w:val="en-US" w:eastAsia="zh-CN"/>
                    </w:rPr>
                    <w:t>验收期间项目施工期已过，根据调查得知，施工阶段未发生扰民行为，无投诉。</w:t>
                  </w:r>
                </w:p>
              </w:tc>
              <w:tc>
                <w:tcPr>
                  <w:tcW w:w="1094"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4" w:hRule="atLeast"/>
                <w:jc w:val="center"/>
              </w:trPr>
              <w:tc>
                <w:tcPr>
                  <w:tcW w:w="341" w:type="dxa"/>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381"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营运期</w:t>
                  </w:r>
                </w:p>
              </w:tc>
              <w:tc>
                <w:tcPr>
                  <w:tcW w:w="4283" w:type="dxa"/>
                  <w:noWrap w:val="0"/>
                  <w:vAlign w:val="center"/>
                </w:tcPr>
                <w:p>
                  <w:pPr>
                    <w:keepNext w:val="0"/>
                    <w:keepLines w:val="0"/>
                    <w:widowControl/>
                    <w:suppressLineNumbers w:val="0"/>
                    <w:spacing w:before="0" w:beforeAutospacing="0" w:after="0" w:afterAutospacing="0" w:line="240" w:lineRule="auto"/>
                    <w:ind w:left="0" w:right="0" w:firstLine="420" w:firstLineChars="20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运营期产生的生产废水、生活污水、洗车废水经自建中水处理站处理达</w:t>
                  </w:r>
                  <w:r>
                    <w:rPr>
                      <w:rFonts w:hint="eastAsia" w:ascii="Times New Roman" w:hAnsi="Times New Roman" w:cs="Times New Roman" w:eastAsiaTheme="minorEastAsia"/>
                      <w:color w:val="auto"/>
                      <w:sz w:val="21"/>
                      <w:szCs w:val="21"/>
                      <w:lang w:val="en-US" w:eastAsia="zh-CN"/>
                    </w:rPr>
                    <w:t>GB/T18920-2020</w:t>
                  </w:r>
                  <w:r>
                    <w:rPr>
                      <w:rFonts w:hint="default" w:ascii="Times New Roman" w:hAnsi="Times New Roman" w:cs="Times New Roman" w:eastAsiaTheme="minorEastAsia"/>
                      <w:color w:val="auto"/>
                      <w:sz w:val="21"/>
                      <w:szCs w:val="21"/>
                      <w:lang w:val="en-US" w:eastAsia="zh-CN"/>
                    </w:rPr>
                    <w:t>《城市污水再生利用 城市杂用水水质》中的绿化及道路清扫标准后回用于场地绿化及道路清扫，不外排。</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根据检测报告可知，项目区污水经污水处理站处理后各污染因子排放浓度满足GB/T18920-2020</w:t>
                  </w:r>
                  <w:r>
                    <w:rPr>
                      <w:rFonts w:hint="default" w:ascii="Times New Roman" w:hAnsi="Times New Roman" w:cs="Times New Roman" w:eastAsiaTheme="minorEastAsia"/>
                      <w:b w:val="0"/>
                      <w:bCs w:val="0"/>
                      <w:color w:val="auto"/>
                      <w:sz w:val="21"/>
                      <w:szCs w:val="21"/>
                      <w:lang w:val="en-US" w:eastAsia="zh-CN"/>
                    </w:rPr>
                    <w:t>《城市污水再生利用 城市杂用水水质》中的绿化及道路清扫标准后回用于场地绿化及道路清扫</w:t>
                  </w:r>
                  <w:r>
                    <w:rPr>
                      <w:rFonts w:hint="eastAsia" w:ascii="Times New Roman" w:hAnsi="Times New Roman" w:cs="Times New Roman" w:eastAsiaTheme="minorEastAsia"/>
                      <w:b w:val="0"/>
                      <w:bCs w:val="0"/>
                      <w:color w:val="auto"/>
                      <w:sz w:val="21"/>
                      <w:szCs w:val="21"/>
                      <w:lang w:val="en-US" w:eastAsia="zh-CN"/>
                    </w:rPr>
                    <w:t>标准</w:t>
                  </w:r>
                  <w:r>
                    <w:rPr>
                      <w:rFonts w:hint="default" w:ascii="Times New Roman" w:hAnsi="Times New Roman" w:cs="Times New Roman" w:eastAsiaTheme="minorEastAsia"/>
                      <w:b w:val="0"/>
                      <w:bCs w:val="0"/>
                      <w:color w:val="auto"/>
                      <w:sz w:val="21"/>
                      <w:szCs w:val="21"/>
                      <w:lang w:val="en-US" w:eastAsia="zh-CN"/>
                    </w:rPr>
                    <w:t>，不外排。</w:t>
                  </w:r>
                </w:p>
              </w:tc>
              <w:tc>
                <w:tcPr>
                  <w:tcW w:w="1094" w:type="dxa"/>
                  <w:tcBorders>
                    <w:bottom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jc w:val="center"/>
              </w:trPr>
              <w:tc>
                <w:tcPr>
                  <w:tcW w:w="341" w:type="dxa"/>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固体</w:t>
                  </w:r>
                </w:p>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废弃物</w:t>
                  </w:r>
                </w:p>
              </w:tc>
              <w:tc>
                <w:tcPr>
                  <w:tcW w:w="381"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施工期</w:t>
                  </w:r>
                </w:p>
              </w:tc>
              <w:tc>
                <w:tcPr>
                  <w:tcW w:w="4283" w:type="dxa"/>
                  <w:noWrap w:val="0"/>
                  <w:vAlign w:val="center"/>
                </w:tcPr>
                <w:p>
                  <w:pPr>
                    <w:keepNext w:val="0"/>
                    <w:keepLines w:val="0"/>
                    <w:widowControl/>
                    <w:suppressLineNumbers w:val="0"/>
                    <w:spacing w:before="0" w:beforeAutospacing="0" w:after="0" w:afterAutospacing="0" w:line="240" w:lineRule="auto"/>
                    <w:ind w:left="0" w:right="0" w:firstLine="420" w:firstLineChars="200"/>
                    <w:jc w:val="left"/>
                    <w:rPr>
                      <w:rFonts w:hint="default"/>
                      <w:color w:val="auto"/>
                      <w:lang w:val="en-US" w:eastAsia="zh-CN"/>
                    </w:rPr>
                  </w:pPr>
                  <w:r>
                    <w:rPr>
                      <w:rFonts w:hint="eastAsia" w:ascii="Times New Roman" w:hAnsi="Times New Roman" w:cs="Times New Roman" w:eastAsiaTheme="minorEastAsia"/>
                      <w:b w:val="0"/>
                      <w:bCs w:val="0"/>
                      <w:color w:val="auto"/>
                      <w:sz w:val="21"/>
                      <w:szCs w:val="21"/>
                      <w:lang w:val="en-US" w:eastAsia="zh-CN"/>
                    </w:rPr>
                    <w:t>/</w:t>
                  </w:r>
                </w:p>
              </w:tc>
              <w:tc>
                <w:tcPr>
                  <w:tcW w:w="2760"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rPr>
                  </w:pPr>
                  <w:r>
                    <w:rPr>
                      <w:rFonts w:hint="eastAsia" w:ascii="Times New Roman" w:hAnsi="Times New Roman" w:cs="Times New Roman" w:eastAsiaTheme="minorEastAsia"/>
                      <w:b w:val="0"/>
                      <w:bCs w:val="0"/>
                      <w:color w:val="auto"/>
                      <w:sz w:val="21"/>
                      <w:szCs w:val="21"/>
                      <w:lang w:val="en-US" w:eastAsia="zh-CN"/>
                    </w:rPr>
                    <w:t>/</w:t>
                  </w:r>
                </w:p>
              </w:tc>
              <w:tc>
                <w:tcPr>
                  <w:tcW w:w="1094"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79" w:hRule="atLeast"/>
                <w:jc w:val="center"/>
              </w:trPr>
              <w:tc>
                <w:tcPr>
                  <w:tcW w:w="341" w:type="dxa"/>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381"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营运期</w:t>
                  </w:r>
                </w:p>
              </w:tc>
              <w:tc>
                <w:tcPr>
                  <w:tcW w:w="4283" w:type="dxa"/>
                  <w:noWrap w:val="0"/>
                  <w:vAlign w:val="center"/>
                </w:tcPr>
                <w:p>
                  <w:pPr>
                    <w:keepNext w:val="0"/>
                    <w:keepLines w:val="0"/>
                    <w:widowControl/>
                    <w:suppressLineNumbers w:val="0"/>
                    <w:spacing w:before="0" w:beforeAutospacing="0" w:after="0" w:afterAutospacing="0" w:line="240" w:lineRule="auto"/>
                    <w:ind w:left="0" w:right="0" w:firstLine="420" w:firstLineChars="20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生产、使用、贮存、运输、回收、处置、排放有毒有害物质的单位和个人，应当采取有效管理措施，防止有毒有害物质渗漏、流失、扬散、避免土壤和地下水收到污染。固体废弃物应建立分类收集制度，可回收垃圾应分类收集后回收利用；项目产生的危险废物应按GB18597-2001《危险废物贮存污染控制标准》等相关法律法规要求，设置规范的收集、暂存设施，并委托有资质的单位处置。除危险废物外其他垃圾应委托环卫部门及时清运，固废处置率达到100%。</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根据现场调查可知，项目区</w:t>
                  </w:r>
                  <w:r>
                    <w:rPr>
                      <w:rFonts w:hint="eastAsia" w:ascii="Times New Roman" w:hAnsi="Times New Roman" w:eastAsia="宋体" w:cs="Times New Roman"/>
                      <w:color w:val="auto"/>
                      <w:sz w:val="21"/>
                      <w:szCs w:val="21"/>
                      <w:lang w:val="en-US" w:eastAsia="zh-CN"/>
                    </w:rPr>
                    <w:t>一般固废暂存于一般固废暂存间，定期委托云南谦晟资源再生利用有限公司进行回收处理；生活垃圾委托了环卫部门清运处置。所有危险废物均暂存于危废暂存间内。废弃电池委托云南昊润废旧物资回收有限公司进行处置；废矿物油委托云南圣邦科技有限公司进行清运处置；沾染物委托云南新昊环保科技有限公司进行清运处置。</w:t>
                  </w:r>
                </w:p>
              </w:tc>
              <w:tc>
                <w:tcPr>
                  <w:tcW w:w="1094"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 w:hRule="atLeast"/>
                <w:jc w:val="center"/>
              </w:trPr>
              <w:tc>
                <w:tcPr>
                  <w:tcW w:w="341" w:type="dxa"/>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噪声</w:t>
                  </w:r>
                </w:p>
              </w:tc>
              <w:tc>
                <w:tcPr>
                  <w:tcW w:w="381"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施工期</w:t>
                  </w:r>
                </w:p>
              </w:tc>
              <w:tc>
                <w:tcPr>
                  <w:tcW w:w="4283" w:type="dxa"/>
                  <w:noWrap w:val="0"/>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产生噪声的设施要合理布局，并做相应的隔声降噪处理，为减轻施工期对外环境的影响，项目在建设过程中要合理安排施工时间，做到文明施工。夜间应对照明设施采取必要措施，避免照明光源对周围住户产生影响。严格控制施工时产生的扬尘和施工机械排放的烟气。严格控制各类施工机械产生的噪声，采取必要的噪声防治措施，减轻施工噪声对外环境的影响。施工期外排噪声应执行GB12523-2011《建筑施工厂界环境噪声排放标准》。</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b w:val="0"/>
                      <w:bCs w:val="0"/>
                      <w:color w:val="auto"/>
                      <w:sz w:val="21"/>
                      <w:szCs w:val="21"/>
                      <w:lang w:val="en-US" w:eastAsia="zh-CN"/>
                    </w:rPr>
                    <w:t>验收期间项目施工期已过，根据调查得知，施工阶段未发生扰民行为，无投诉。</w:t>
                  </w:r>
                </w:p>
              </w:tc>
              <w:tc>
                <w:tcPr>
                  <w:tcW w:w="1094"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5" w:hRule="atLeast"/>
                <w:jc w:val="center"/>
              </w:trPr>
              <w:tc>
                <w:tcPr>
                  <w:tcW w:w="341" w:type="dxa"/>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381"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营运期</w:t>
                  </w:r>
                </w:p>
              </w:tc>
              <w:tc>
                <w:tcPr>
                  <w:tcW w:w="428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20" w:firstLineChars="200"/>
                    <w:jc w:val="both"/>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bidi="ar-SA"/>
                    </w:rPr>
                    <w:t>运营期外排噪声应符合GB12348-2008《工业企业厂界环境噪声排放标准》2类区标准规定，即：昼间≤60dB（A），夜间≤50dB（A）；靠东三环一侧厂界35m应执行GB12348-2008《工业企业厂界环境噪声排放标准》4类标准的规定，即：昼间≤70dB（A），夜间≤55dB（A）。</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根据检测报告可知，项目区噪声满足</w:t>
                  </w:r>
                  <w:r>
                    <w:rPr>
                      <w:rFonts w:hint="default" w:ascii="Times New Roman" w:hAnsi="Times New Roman" w:cs="Times New Roman" w:eastAsiaTheme="minorEastAsia"/>
                      <w:color w:val="auto"/>
                      <w:sz w:val="21"/>
                      <w:szCs w:val="21"/>
                      <w:lang w:val="en-US" w:eastAsia="zh-CN" w:bidi="ar-SA"/>
                    </w:rPr>
                    <w:t>GB12348-2008《工业企业厂界环境噪声排放标准》2类区标准，即：昼间≤60dB（A），夜间≤50dB（A）；靠东三环一侧厂界35m</w:t>
                  </w:r>
                  <w:r>
                    <w:rPr>
                      <w:rFonts w:hint="eastAsia" w:ascii="Times New Roman" w:hAnsi="Times New Roman" w:cs="Times New Roman" w:eastAsiaTheme="minorEastAsia"/>
                      <w:color w:val="auto"/>
                      <w:sz w:val="21"/>
                      <w:szCs w:val="21"/>
                      <w:lang w:val="en-US" w:eastAsia="zh-CN" w:bidi="ar-SA"/>
                    </w:rPr>
                    <w:t>满足</w:t>
                  </w:r>
                  <w:r>
                    <w:rPr>
                      <w:rFonts w:hint="default" w:ascii="Times New Roman" w:hAnsi="Times New Roman" w:cs="Times New Roman" w:eastAsiaTheme="minorEastAsia"/>
                      <w:color w:val="auto"/>
                      <w:sz w:val="21"/>
                      <w:szCs w:val="21"/>
                      <w:lang w:val="en-US" w:eastAsia="zh-CN" w:bidi="ar-SA"/>
                    </w:rPr>
                    <w:t>GB12348-2008《工业企业厂界环境噪声排放标准》4类标准的规定，即：昼间≤70dB（A），夜间≤55dB（A）。</w:t>
                  </w:r>
                </w:p>
              </w:tc>
              <w:tc>
                <w:tcPr>
                  <w:tcW w:w="1094"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满足要求</w:t>
                  </w:r>
                </w:p>
              </w:tc>
            </w:tr>
          </w:tbl>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对照表4-</w:t>
            </w:r>
            <w:r>
              <w:rPr>
                <w:rFonts w:hint="default"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环评提出的</w:t>
            </w:r>
            <w:r>
              <w:rPr>
                <w:rFonts w:hint="eastAsia" w:ascii="Times New Roman" w:hAnsi="Times New Roman" w:cs="Times New Roman" w:eastAsiaTheme="minorEastAsia"/>
                <w:color w:val="auto"/>
                <w:sz w:val="24"/>
                <w:szCs w:val="24"/>
                <w:lang w:val="en-US" w:eastAsia="zh-CN"/>
              </w:rPr>
              <w:t>7</w:t>
            </w:r>
            <w:r>
              <w:rPr>
                <w:rFonts w:hint="default" w:ascii="Times New Roman" w:hAnsi="Times New Roman" w:cs="Times New Roman" w:eastAsiaTheme="minorEastAsia"/>
                <w:color w:val="auto"/>
                <w:sz w:val="24"/>
                <w:szCs w:val="24"/>
              </w:rPr>
              <w:t>条环保对策措施，其中废气防治</w:t>
            </w:r>
            <w:r>
              <w:rPr>
                <w:rFonts w:hint="eastAsia"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条，噪声防治</w:t>
            </w:r>
            <w:r>
              <w:rPr>
                <w:rFonts w:hint="eastAsia"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条，固体废弃物防治</w:t>
            </w:r>
            <w:r>
              <w:rPr>
                <w:rFonts w:hint="eastAsia"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rPr>
              <w:t>条，废水处理</w:t>
            </w:r>
            <w:r>
              <w:rPr>
                <w:rFonts w:hint="eastAsia"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条；根据现场落实，建设单位按照环评要求建设，满足环评对策措施要求的有</w:t>
            </w:r>
            <w:r>
              <w:rPr>
                <w:rFonts w:hint="eastAsia" w:ascii="Times New Roman" w:hAnsi="Times New Roman" w:cs="Times New Roman" w:eastAsiaTheme="minorEastAsia"/>
                <w:color w:val="auto"/>
                <w:sz w:val="24"/>
                <w:szCs w:val="24"/>
                <w:lang w:val="en-US" w:eastAsia="zh-CN"/>
              </w:rPr>
              <w:t>7</w:t>
            </w:r>
            <w:r>
              <w:rPr>
                <w:rFonts w:hint="default" w:ascii="Times New Roman" w:hAnsi="Times New Roman" w:cs="Times New Roman" w:eastAsiaTheme="minorEastAsia"/>
                <w:color w:val="auto"/>
                <w:sz w:val="24"/>
                <w:szCs w:val="24"/>
              </w:rPr>
              <w:t>条，满足率为100%。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rPr>
            </w:pPr>
          </w:p>
        </w:tc>
      </w:tr>
    </w:tbl>
    <w:p>
      <w:pPr>
        <w:rPr>
          <w:rFonts w:hint="default" w:ascii="Times New Roman" w:hAnsi="Times New Roman" w:cs="Times New Roman"/>
          <w:color w:val="auto"/>
        </w:rPr>
        <w:sectPr>
          <w:type w:val="continuous"/>
          <w:pgSz w:w="11906" w:h="16838"/>
          <w:pgMar w:top="1440" w:right="1803" w:bottom="1440" w:left="1803" w:header="794" w:footer="992" w:gutter="0"/>
          <w:cols w:space="0" w:num="1"/>
          <w:docGrid w:type="lines" w:linePitch="317" w:charSpace="0"/>
        </w:sectPr>
      </w:pPr>
      <w:bookmarkStart w:id="29" w:name="_Toc14517"/>
      <w:bookmarkStart w:id="30" w:name="_Toc2446"/>
    </w:p>
    <w:p>
      <w:pPr>
        <w:spacing w:line="360" w:lineRule="auto"/>
        <w:jc w:val="both"/>
        <w:outlineLvl w:val="0"/>
        <w:rPr>
          <w:rFonts w:hint="default" w:ascii="Times New Roman" w:hAnsi="Times New Roman" w:cs="Times New Roman" w:eastAsiaTheme="minorEastAsia"/>
          <w:b/>
          <w:bCs/>
          <w:color w:val="auto"/>
          <w:sz w:val="30"/>
          <w:szCs w:val="30"/>
        </w:rPr>
      </w:pPr>
      <w:bookmarkStart w:id="31" w:name="_Toc11833"/>
      <w:r>
        <w:rPr>
          <w:rFonts w:hint="default" w:ascii="Times New Roman" w:hAnsi="Times New Roman" w:cs="Times New Roman" w:eastAsiaTheme="minorEastAsia"/>
          <w:b/>
          <w:color w:val="auto"/>
          <w:sz w:val="30"/>
          <w:szCs w:val="30"/>
        </w:rPr>
        <w:t>表五</w:t>
      </w:r>
      <w:bookmarkEnd w:id="29"/>
      <w:r>
        <w:rPr>
          <w:rFonts w:hint="default" w:ascii="Times New Roman" w:hAnsi="Times New Roman" w:cs="Times New Roman" w:eastAsiaTheme="minorEastAsia"/>
          <w:b/>
          <w:color w:val="auto"/>
          <w:sz w:val="30"/>
          <w:szCs w:val="30"/>
        </w:rPr>
        <w:t>、</w:t>
      </w:r>
      <w:bookmarkStart w:id="32" w:name="_Toc31307"/>
      <w:r>
        <w:rPr>
          <w:rFonts w:hint="default" w:ascii="Times New Roman" w:hAnsi="Times New Roman" w:cs="Times New Roman" w:eastAsiaTheme="minorEastAsia"/>
          <w:b/>
          <w:bCs/>
          <w:color w:val="auto"/>
          <w:sz w:val="30"/>
          <w:szCs w:val="30"/>
        </w:rPr>
        <w:t>验收监测质量保证及质量控制</w:t>
      </w:r>
      <w:bookmarkEnd w:id="30"/>
      <w:bookmarkEnd w:id="31"/>
      <w:bookmarkEnd w:id="32"/>
    </w:p>
    <w:tbl>
      <w:tblPr>
        <w:tblStyle w:val="2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36" w:hRule="atLeast"/>
          <w:jc w:val="center"/>
        </w:trPr>
        <w:tc>
          <w:tcPr>
            <w:tcW w:w="9071" w:type="dxa"/>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rPr>
            </w:pPr>
            <w:r>
              <w:rPr>
                <w:rFonts w:hint="default" w:ascii="Times New Roman" w:hAnsi="Times New Roman" w:eastAsia="宋体" w:cs="Times New Roman"/>
                <w:b/>
                <w:color w:val="auto"/>
                <w:kern w:val="0"/>
                <w:sz w:val="24"/>
                <w:szCs w:val="24"/>
                <w:lang w:val="en-US" w:eastAsia="zh-CN" w:bidi="ar"/>
              </w:rPr>
              <w:t xml:space="preserve">1、质量控制 </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 xml:space="preserve">本次监测的质量保证严格按照我公司《质量管理体系文件》的要求，实施全过程 </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 xml:space="preserve">质量控制，所有仪器、器具均经计量部门鉴定合格并在有效期内使用； </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 xml:space="preserve">（1）严格按照验收监测方案开展监测工作； </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 xml:space="preserve">（2）合理布设监测点位，保证监测点位的科学性及代表性； </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 xml:space="preserve">（3）采样人员严格遵守采样操作规程，认真填写了采样记录，按规定保存、运 </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输样品；</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 xml:space="preserve">（4）监测报告严格执行三级审核制度； </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rPr>
            </w:pPr>
            <w:r>
              <w:rPr>
                <w:rFonts w:hint="default" w:ascii="Times New Roman" w:hAnsi="Times New Roman" w:eastAsia="宋体" w:cs="Times New Roman"/>
                <w:b/>
                <w:color w:val="auto"/>
                <w:kern w:val="0"/>
                <w:sz w:val="24"/>
                <w:szCs w:val="24"/>
                <w:lang w:val="en-US" w:eastAsia="zh-CN" w:bidi="ar"/>
              </w:rPr>
              <w:t xml:space="preserve">2、人员能力 </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 xml:space="preserve">本次验收监测采样和分析人员分别参加了云南省环境保护厅组织的社会环境检 </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 xml:space="preserve">测人员上岗考核的培训，并取得了云南省社会环境监测人员上岗合格证，对于公司新 </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 xml:space="preserve">进人员未能参加省厅的培训，我公司也对新进人员进行了岗前培训，并通过了公司内 </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 xml:space="preserve">部组织的理论知识和实操考核，持有公司内部上岗考核合格证书，切实掌握了采样或 </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 xml:space="preserve">分析技术。未获得考试合格证的人员在持证人员的指导下工作，不得单独采样或报出 </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lang w:val="en-US"/>
              </w:rPr>
            </w:pPr>
            <w:r>
              <w:rPr>
                <w:rFonts w:hint="default" w:ascii="Times New Roman" w:hAnsi="Times New Roman" w:eastAsia="宋体" w:cs="Times New Roman"/>
                <w:color w:val="auto"/>
                <w:kern w:val="0"/>
                <w:sz w:val="24"/>
                <w:szCs w:val="24"/>
                <w:lang w:val="en-US" w:eastAsia="zh-CN" w:bidi="ar"/>
              </w:rPr>
              <w:t>数据。 监测及分析人员持证上岗情况见表5-1。</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textAlignment w:val="auto"/>
              <w:rPr>
                <w:rFonts w:hint="default" w:ascii="Times New Roman" w:hAnsi="Times New Roman" w:cs="Times New Roman" w:eastAsiaTheme="minorEastAsia"/>
                <w:b/>
                <w:color w:val="auto"/>
              </w:rPr>
            </w:pPr>
            <w:r>
              <w:rPr>
                <w:rFonts w:hint="default" w:ascii="Times New Roman" w:hAnsi="Times New Roman" w:cs="Times New Roman" w:eastAsiaTheme="minorEastAsia"/>
                <w:b/>
                <w:color w:val="auto"/>
              </w:rPr>
              <w:t>表5-1监测及分析人员持证上岗情况</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572"/>
              <w:gridCol w:w="1737"/>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姓名</w:t>
                  </w:r>
                </w:p>
              </w:tc>
              <w:tc>
                <w:tcPr>
                  <w:tcW w:w="202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持证情况</w:t>
                  </w:r>
                </w:p>
              </w:tc>
              <w:tc>
                <w:tcPr>
                  <w:tcW w:w="982"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工作年限</w:t>
                  </w:r>
                </w:p>
              </w:tc>
              <w:tc>
                <w:tcPr>
                  <w:tcW w:w="125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上岗证编号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李吉英</w:t>
                  </w:r>
                </w:p>
              </w:tc>
              <w:tc>
                <w:tcPr>
                  <w:tcW w:w="202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经公司内部理论知识和实操考核合格，持公司内部上岗证</w:t>
                  </w:r>
                </w:p>
              </w:tc>
              <w:tc>
                <w:tcPr>
                  <w:tcW w:w="982"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2年</w:t>
                  </w:r>
                </w:p>
              </w:tc>
              <w:tc>
                <w:tcPr>
                  <w:tcW w:w="125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2019-16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彭美兰</w:t>
                  </w:r>
                </w:p>
              </w:tc>
              <w:tc>
                <w:tcPr>
                  <w:tcW w:w="202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经公司内部理论知识和实操考核合格，持公司内部上岗证</w:t>
                  </w:r>
                </w:p>
              </w:tc>
              <w:tc>
                <w:tcPr>
                  <w:tcW w:w="982"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3年</w:t>
                  </w:r>
                </w:p>
              </w:tc>
              <w:tc>
                <w:tcPr>
                  <w:tcW w:w="125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2019-03</w:t>
                  </w:r>
                </w:p>
              </w:tc>
            </w:tr>
          </w:tbl>
          <w:p>
            <w:pPr>
              <w:pStyle w:val="2"/>
              <w:keepNext w:val="0"/>
              <w:keepLines w:val="0"/>
              <w:widowControl w:val="0"/>
              <w:suppressLineNumbers w:val="0"/>
              <w:spacing w:beforeAutospacing="0" w:afterAutospacing="0"/>
              <w:ind w:left="0" w:right="0"/>
              <w:jc w:val="both"/>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3、监测分析方法</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本项目监测分析方法采用国家标准分析方法，废气监测依据《大气污染物综合排放标准》</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GB16297-1996</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中表2二级标准</w:t>
            </w:r>
            <w:r>
              <w:rPr>
                <w:rFonts w:hint="default" w:ascii="Times New Roman" w:hAnsi="Times New Roman" w:cs="Times New Roman" w:eastAsiaTheme="minorEastAsia"/>
                <w:color w:val="auto"/>
                <w:sz w:val="24"/>
                <w:szCs w:val="24"/>
                <w:lang w:val="en-US" w:eastAsia="zh-CN"/>
              </w:rPr>
              <w:t>、《大气污染物综合排放标准》（GB16297-1996）表2二级标准中无组织排放浓度监控限值、挥发性有机物无组织排放标准》（GB37822-2019）表A.1中浓度限值以及《恶臭污染物排放标准》（GB14554-93）中厂界标准值的二级标准</w:t>
            </w:r>
            <w:r>
              <w:rPr>
                <w:rFonts w:hint="default" w:ascii="Times New Roman" w:hAnsi="Times New Roman" w:cs="Times New Roman" w:eastAsiaTheme="minorEastAsia"/>
                <w:color w:val="auto"/>
                <w:sz w:val="24"/>
                <w:szCs w:val="24"/>
              </w:rPr>
              <w:t>；噪声监测依据是《工业企业厂界环境噪声排放标准》（GB12348-2008）；</w:t>
            </w:r>
            <w:r>
              <w:rPr>
                <w:rFonts w:hint="default" w:ascii="Times New Roman" w:hAnsi="Times New Roman" w:cs="Times New Roman" w:eastAsiaTheme="minorEastAsia"/>
                <w:color w:val="auto"/>
                <w:sz w:val="24"/>
                <w:szCs w:val="24"/>
                <w:lang w:eastAsia="zh-CN"/>
              </w:rPr>
              <w:t>废水监测依据是《</w:t>
            </w:r>
            <w:r>
              <w:rPr>
                <w:rFonts w:hint="default" w:ascii="Times New Roman" w:hAnsi="Times New Roman" w:cs="Times New Roman" w:eastAsiaTheme="minorEastAsia"/>
                <w:color w:val="auto"/>
                <w:sz w:val="24"/>
                <w:szCs w:val="24"/>
                <w:lang w:val="en-US" w:eastAsia="zh-CN"/>
              </w:rPr>
              <w:t>城市污水再生利用 城市杂用水水质标准</w:t>
            </w:r>
            <w:r>
              <w:rPr>
                <w:rFonts w:hint="default"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GB/T18920-2020</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中的城市绿化标准</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本项目验收监测分析方法及仪器</w:t>
            </w:r>
            <w:r>
              <w:rPr>
                <w:rFonts w:hint="default" w:ascii="Times New Roman" w:hAnsi="Times New Roman" w:cs="Times New Roman" w:eastAsiaTheme="minorEastAsia"/>
                <w:color w:val="auto"/>
                <w:sz w:val="24"/>
                <w:szCs w:val="24"/>
                <w:lang w:val="en-US" w:eastAsia="zh-CN"/>
              </w:rPr>
              <w:t>表</w:t>
            </w:r>
            <w:r>
              <w:rPr>
                <w:rFonts w:hint="default" w:ascii="Times New Roman" w:hAnsi="Times New Roman" w:cs="Times New Roman" w:eastAsiaTheme="minorEastAsia"/>
                <w:color w:val="auto"/>
                <w:sz w:val="24"/>
                <w:szCs w:val="24"/>
              </w:rPr>
              <w:t>见表 5-</w:t>
            </w:r>
            <w:r>
              <w:rPr>
                <w:rFonts w:hint="default"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所示。</w:t>
            </w: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表5-</w:t>
            </w:r>
            <w:r>
              <w:rPr>
                <w:rFonts w:hint="default" w:ascii="Times New Roman" w:hAnsi="Times New Roman" w:cs="Times New Roman" w:eastAsiaTheme="minorEastAsia"/>
                <w:b/>
                <w:color w:val="auto"/>
                <w:szCs w:val="24"/>
                <w:lang w:val="en-US" w:eastAsia="zh-CN"/>
              </w:rPr>
              <w:t xml:space="preserve">2 </w:t>
            </w:r>
            <w:r>
              <w:rPr>
                <w:rFonts w:hint="default" w:ascii="Times New Roman" w:hAnsi="Times New Roman" w:cs="Times New Roman" w:eastAsiaTheme="minorEastAsia"/>
                <w:b/>
                <w:color w:val="auto"/>
                <w:szCs w:val="24"/>
              </w:rPr>
              <w:t>监测分析方法及仪器表</w:t>
            </w:r>
          </w:p>
          <w:tbl>
            <w:tblPr>
              <w:tblStyle w:val="20"/>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070"/>
              <w:gridCol w:w="969"/>
              <w:gridCol w:w="1580"/>
              <w:gridCol w:w="1593"/>
              <w:gridCol w:w="900"/>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检测项目</w:t>
                  </w:r>
                </w:p>
              </w:tc>
              <w:tc>
                <w:tcPr>
                  <w:tcW w:w="1170"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分析方法及标准号</w:t>
                  </w:r>
                </w:p>
              </w:tc>
              <w:tc>
                <w:tcPr>
                  <w:tcW w:w="548"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检出限</w:t>
                  </w:r>
                </w:p>
              </w:tc>
              <w:tc>
                <w:tcPr>
                  <w:tcW w:w="893"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采样、分析仪器</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仪器编号</w:t>
                  </w:r>
                </w:p>
              </w:tc>
              <w:tc>
                <w:tcPr>
                  <w:tcW w:w="509"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lang w:val="en-US" w:eastAsia="zh-CN"/>
                    </w:rPr>
                    <w:t>分析员</w:t>
                  </w:r>
                </w:p>
              </w:tc>
              <w:tc>
                <w:tcPr>
                  <w:tcW w:w="462"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检测日期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14" w:type="pct"/>
                  <w:tcMar>
                    <w:left w:w="11" w:type="dxa"/>
                    <w:right w:w="11" w:type="dxa"/>
                  </w:tcMar>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采样方法</w:t>
                  </w:r>
                </w:p>
              </w:tc>
              <w:tc>
                <w:tcPr>
                  <w:tcW w:w="4485" w:type="pct"/>
                  <w:gridSpan w:val="6"/>
                  <w:vAlign w:val="center"/>
                </w:tcPr>
                <w:p>
                  <w:pPr>
                    <w:pStyle w:val="2"/>
                    <w:keepNext w:val="0"/>
                    <w:keepLines w:val="0"/>
                    <w:pageBreakBefore w:val="0"/>
                    <w:widowControl/>
                    <w:suppressLineNumbers w:val="0"/>
                    <w:kinsoku/>
                    <w:wordWrap/>
                    <w:overflowPunct/>
                    <w:topLinePunct w:val="0"/>
                    <w:autoSpaceDE/>
                    <w:autoSpaceDN/>
                    <w:bidi w:val="0"/>
                    <w:spacing w:beforeAutospacing="0" w:afterAutospacing="0" w:line="240" w:lineRule="auto"/>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《固定污染源排气中颗粒物测定与气态污染物采样方法标准》GB</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T 16157-1996</w:t>
                  </w:r>
                </w:p>
                <w:p>
                  <w:pPr>
                    <w:pStyle w:val="2"/>
                    <w:keepNext w:val="0"/>
                    <w:keepLines w:val="0"/>
                    <w:pageBreakBefore w:val="0"/>
                    <w:widowControl/>
                    <w:suppressLineNumbers w:val="0"/>
                    <w:kinsoku/>
                    <w:wordWrap/>
                    <w:overflowPunct/>
                    <w:topLinePunct w:val="0"/>
                    <w:autoSpaceDE/>
                    <w:autoSpaceDN/>
                    <w:bidi w:val="0"/>
                    <w:spacing w:beforeAutospacing="0" w:afterAutospacing="0" w:line="240" w:lineRule="auto"/>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《工业企业厂界环境噪声排放标准》GB12348-2008</w:t>
                  </w:r>
                </w:p>
                <w:p>
                  <w:pPr>
                    <w:pStyle w:val="2"/>
                    <w:keepNext w:val="0"/>
                    <w:keepLines w:val="0"/>
                    <w:pageBreakBefore w:val="0"/>
                    <w:widowControl/>
                    <w:suppressLineNumbers w:val="0"/>
                    <w:kinsoku/>
                    <w:wordWrap/>
                    <w:overflowPunct/>
                    <w:topLinePunct w:val="0"/>
                    <w:autoSpaceDE/>
                    <w:autoSpaceDN/>
                    <w:bidi w:val="0"/>
                    <w:spacing w:beforeAutospacing="0" w:afterAutospacing="0" w:line="240" w:lineRule="auto"/>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《恶臭污染物排放标准》</w:t>
                  </w:r>
                  <w:r>
                    <w:rPr>
                      <w:rFonts w:hint="default" w:ascii="Times New Roman" w:hAnsi="Times New Roman" w:eastAsia="宋体" w:cs="Times New Roman"/>
                      <w:color w:val="auto"/>
                      <w:sz w:val="21"/>
                      <w:szCs w:val="21"/>
                      <w:lang w:val="en-US" w:eastAsia="zh-CN"/>
                    </w:rPr>
                    <w:t>GB14554-1993</w:t>
                  </w:r>
                </w:p>
                <w:p>
                  <w:pPr>
                    <w:pStyle w:val="2"/>
                    <w:keepNext w:val="0"/>
                    <w:keepLines w:val="0"/>
                    <w:pageBreakBefore w:val="0"/>
                    <w:widowControl/>
                    <w:suppressLineNumbers w:val="0"/>
                    <w:kinsoku/>
                    <w:wordWrap/>
                    <w:overflowPunct/>
                    <w:topLinePunct w:val="0"/>
                    <w:autoSpaceDE/>
                    <w:autoSpaceDN/>
                    <w:bidi w:val="0"/>
                    <w:spacing w:beforeAutospacing="0" w:afterAutospacing="0" w:line="240" w:lineRule="auto"/>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《汽车维修业水污染物排放标准》（</w:t>
                  </w:r>
                  <w:r>
                    <w:rPr>
                      <w:rFonts w:hint="default" w:ascii="Times New Roman" w:hAnsi="Times New Roman" w:eastAsia="宋体" w:cs="Times New Roman"/>
                      <w:color w:val="auto"/>
                      <w:sz w:val="21"/>
                      <w:szCs w:val="21"/>
                      <w:lang w:val="en-US" w:eastAsia="zh-CN"/>
                    </w:rPr>
                    <w:t>G</w:t>
                  </w:r>
                  <w:r>
                    <w:rPr>
                      <w:rFonts w:hint="default" w:ascii="Times New Roman" w:hAnsi="Times New Roman" w:eastAsia="宋体" w:cs="Times New Roman"/>
                      <w:color w:val="auto"/>
                      <w:sz w:val="21"/>
                      <w:szCs w:val="21"/>
                      <w:lang w:eastAsia="zh-CN"/>
                    </w:rPr>
                    <w:t>B26877-2011）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restart"/>
                  <w:tcMar>
                    <w:left w:w="11" w:type="dxa"/>
                    <w:right w:w="11" w:type="dxa"/>
                  </w:tcMar>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颗粒物</w:t>
                  </w:r>
                </w:p>
              </w:tc>
              <w:tc>
                <w:tcPr>
                  <w:tcW w:w="1170"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固定污染源废气 低浓度颗粒物的测定 重量法HJ836-2017</w:t>
                  </w:r>
                </w:p>
              </w:tc>
              <w:tc>
                <w:tcPr>
                  <w:tcW w:w="548"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1.0mg/m</w:t>
                  </w:r>
                  <w:r>
                    <w:rPr>
                      <w:rFonts w:hint="default" w:ascii="Times New Roman" w:hAnsi="Times New Roman" w:eastAsia="宋体" w:cs="Times New Roman"/>
                      <w:b w:val="0"/>
                      <w:bCs w:val="0"/>
                      <w:color w:val="auto"/>
                      <w:sz w:val="21"/>
                      <w:szCs w:val="21"/>
                      <w:vertAlign w:val="superscript"/>
                      <w:lang w:val="en-US" w:eastAsia="zh-CN"/>
                    </w:rPr>
                    <w:t>3</w:t>
                  </w:r>
                </w:p>
              </w:tc>
              <w:tc>
                <w:tcPr>
                  <w:tcW w:w="893"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3012H型崂应自动烟尘测试仪</w:t>
                  </w:r>
                </w:p>
              </w:tc>
              <w:tc>
                <w:tcPr>
                  <w:tcW w:w="901"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YNDQ/XC-164</w:t>
                  </w:r>
                </w:p>
              </w:tc>
              <w:tc>
                <w:tcPr>
                  <w:tcW w:w="509" w:type="pct"/>
                  <w:vMerge w:val="restar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vertAlign w:val="baseline"/>
                      <w:lang w:val="en-US" w:eastAsia="zh-CN" w:bidi="ar-SA"/>
                    </w:rPr>
                  </w:pPr>
                  <w:r>
                    <w:rPr>
                      <w:rFonts w:hint="default" w:ascii="Times New Roman" w:hAnsi="Times New Roman" w:eastAsia="宋体" w:cs="Times New Roman"/>
                      <w:b w:val="0"/>
                      <w:bCs w:val="0"/>
                      <w:color w:val="auto"/>
                      <w:sz w:val="21"/>
                      <w:szCs w:val="21"/>
                      <w:lang w:val="en-US" w:eastAsia="zh-CN"/>
                    </w:rPr>
                    <w:t>罗  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462" w:type="pct"/>
                  <w:vMerge w:val="restar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2021.7.7-7.9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tcMar>
                    <w:left w:w="11" w:type="dxa"/>
                    <w:right w:w="11" w:type="dxa"/>
                  </w:tcMar>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p>
              </w:tc>
              <w:tc>
                <w:tcPr>
                  <w:tcW w:w="11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548"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893"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THCZ</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恒温恒湿称重系统</w:t>
                  </w:r>
                </w:p>
              </w:tc>
              <w:tc>
                <w:tcPr>
                  <w:tcW w:w="901"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YNDQ/SY-080</w:t>
                  </w:r>
                </w:p>
              </w:tc>
              <w:tc>
                <w:tcPr>
                  <w:tcW w:w="509"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14" w:type="pct"/>
                  <w:vMerge w:val="continue"/>
                  <w:tcMar>
                    <w:left w:w="11" w:type="dxa"/>
                    <w:right w:w="11" w:type="dxa"/>
                  </w:tcMar>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1170"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548"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893"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AUW120D十万分之一天平</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YNDQ/SY-009</w:t>
                  </w:r>
                </w:p>
              </w:tc>
              <w:tc>
                <w:tcPr>
                  <w:tcW w:w="509" w:type="pct"/>
                  <w:vMerge w:val="continue"/>
                  <w:vAlign w:val="center"/>
                </w:tcPr>
                <w:p>
                  <w:pPr>
                    <w:pStyle w:val="2"/>
                    <w:keepNext w:val="0"/>
                    <w:keepLines w:val="0"/>
                    <w:pageBreakBefore w:val="0"/>
                    <w:widowControl/>
                    <w:suppressLineNumbers w:val="0"/>
                    <w:kinsoku/>
                    <w:wordWrap/>
                    <w:overflowPunct/>
                    <w:topLinePunct w:val="0"/>
                    <w:autoSpaceDE/>
                    <w:autoSpaceDN/>
                    <w:bidi w:val="0"/>
                    <w:spacing w:beforeAutospacing="0" w:afterAutospacing="0" w:line="240" w:lineRule="auto"/>
                    <w:ind w:left="0" w:leftChars="0" w:right="0"/>
                    <w:jc w:val="center"/>
                    <w:rPr>
                      <w:rFonts w:hint="default" w:ascii="Times New Roman" w:hAnsi="Times New Roman" w:eastAsia="宋体" w:cs="Times New Roman"/>
                      <w:color w:val="auto"/>
                      <w:sz w:val="21"/>
                      <w:szCs w:val="21"/>
                      <w:lang w:val="en-US" w:eastAsia="zh-CN" w:bidi="ar-SA"/>
                    </w:rPr>
                  </w:pP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top"/>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514" w:type="pct"/>
                  <w:vMerge w:val="restart"/>
                  <w:tcMar>
                    <w:left w:w="11" w:type="dxa"/>
                    <w:right w:w="11"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非甲烷总烃</w:t>
                  </w:r>
                </w:p>
              </w:tc>
              <w:tc>
                <w:tcPr>
                  <w:tcW w:w="117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环境空气 总烃、甲烷和非甲烷的测定 直接进样 气相色谱法 HJ604-2017</w:t>
                  </w:r>
                </w:p>
              </w:tc>
              <w:tc>
                <w:tcPr>
                  <w:tcW w:w="54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0.07mg/m</w:t>
                  </w:r>
                  <w:r>
                    <w:rPr>
                      <w:rFonts w:hint="default" w:ascii="Times New Roman" w:hAnsi="Times New Roman" w:eastAsia="宋体" w:cs="Times New Roman"/>
                      <w:b w:val="0"/>
                      <w:bCs w:val="0"/>
                      <w:color w:val="auto"/>
                      <w:sz w:val="21"/>
                      <w:szCs w:val="21"/>
                      <w:vertAlign w:val="superscript"/>
                      <w:lang w:val="en-US" w:eastAsia="zh-CN"/>
                    </w:rPr>
                    <w:t>3</w:t>
                  </w:r>
                </w:p>
              </w:tc>
              <w:tc>
                <w:tcPr>
                  <w:tcW w:w="893"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3012H型崂应自动烟尘测试仪</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YNDQ/XC-164</w:t>
                  </w:r>
                </w:p>
              </w:tc>
              <w:tc>
                <w:tcPr>
                  <w:tcW w:w="509" w:type="pct"/>
                  <w:vMerge w:val="restar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王晓俊</w:t>
                  </w:r>
                </w:p>
                <w:p>
                  <w:pPr>
                    <w:keepNext w:val="0"/>
                    <w:keepLines w:val="0"/>
                    <w:pageBreakBefore w:val="0"/>
                    <w:widowControl/>
                    <w:suppressLineNumbers w:val="0"/>
                    <w:tabs>
                      <w:tab w:val="left" w:pos="1588"/>
                      <w:tab w:val="center" w:pos="4214"/>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auto"/>
                      <w:sz w:val="21"/>
                      <w:szCs w:val="21"/>
                      <w:lang w:val="en-US" w:eastAsia="zh-CN"/>
                    </w:rPr>
                    <w:t>杨继承</w:t>
                  </w: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top"/>
                    <w:rPr>
                      <w:rFonts w:hint="default" w:ascii="Times New Roman" w:hAnsi="Times New Roman" w:eastAsia="宋体" w:cs="Times New Roman"/>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14" w:type="pct"/>
                  <w:vMerge w:val="continue"/>
                  <w:tcMar>
                    <w:left w:w="11" w:type="dxa"/>
                    <w:right w:w="1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bottom"/>
                    <w:rPr>
                      <w:rFonts w:hint="default" w:ascii="Times New Roman" w:hAnsi="Times New Roman" w:eastAsia="宋体" w:cs="Times New Roman"/>
                      <w:b w:val="0"/>
                      <w:bCs w:val="0"/>
                      <w:color w:val="auto"/>
                      <w:sz w:val="21"/>
                      <w:szCs w:val="21"/>
                      <w:lang w:eastAsia="zh-CN"/>
                    </w:rPr>
                  </w:pPr>
                </w:p>
              </w:tc>
              <w:tc>
                <w:tcPr>
                  <w:tcW w:w="117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b w:val="0"/>
                      <w:bCs w:val="0"/>
                      <w:color w:val="auto"/>
                      <w:sz w:val="21"/>
                      <w:szCs w:val="21"/>
                      <w:lang w:val="en-US" w:eastAsia="zh-CN"/>
                    </w:rPr>
                    <w:t>固定污染源废气 总烃、甲烷、和非甲烷的测定 气相色谱法HJ38-2017</w:t>
                  </w:r>
                </w:p>
              </w:tc>
              <w:tc>
                <w:tcPr>
                  <w:tcW w:w="54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0.07mg/m</w:t>
                  </w:r>
                  <w:r>
                    <w:rPr>
                      <w:rFonts w:hint="default" w:ascii="Times New Roman" w:hAnsi="Times New Roman" w:eastAsia="宋体" w:cs="Times New Roman"/>
                      <w:b w:val="0"/>
                      <w:bCs w:val="0"/>
                      <w:color w:val="auto"/>
                      <w:sz w:val="21"/>
                      <w:szCs w:val="21"/>
                      <w:vertAlign w:val="superscript"/>
                      <w:lang w:val="en-US" w:eastAsia="zh-CN"/>
                    </w:rPr>
                    <w:t>3</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气相色谱仪GC9790Ⅱ</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YNDQ/SY-064</w:t>
                  </w:r>
                </w:p>
              </w:tc>
              <w:tc>
                <w:tcPr>
                  <w:tcW w:w="509"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top"/>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14" w:type="pct"/>
                  <w:vMerge w:val="restart"/>
                  <w:tcMar>
                    <w:left w:w="11" w:type="dxa"/>
                    <w:right w:w="11" w:type="dxa"/>
                  </w:tcMar>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总悬浮颗粒物（TSP）</w:t>
                  </w:r>
                </w:p>
              </w:tc>
              <w:tc>
                <w:tcPr>
                  <w:tcW w:w="1170" w:type="pct"/>
                  <w:vMerge w:val="restar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环境空气 总悬浮颗粒物的测定重量法及其修改单</w:t>
                  </w:r>
                </w:p>
                <w:p>
                  <w:pPr>
                    <w:keepNext w:val="0"/>
                    <w:keepLines w:val="0"/>
                    <w:pageBreakBefore w:val="0"/>
                    <w:widowControl/>
                    <w:suppressLineNumbers w:val="0"/>
                    <w:tabs>
                      <w:tab w:val="left" w:pos="1588"/>
                      <w:tab w:val="center" w:pos="4214"/>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b w:val="0"/>
                      <w:bCs w:val="0"/>
                      <w:color w:val="auto"/>
                      <w:sz w:val="21"/>
                      <w:szCs w:val="21"/>
                      <w:lang w:val="en-US" w:eastAsia="zh-CN"/>
                    </w:rPr>
                    <w:t>GB/T 15432-1995</w:t>
                  </w:r>
                </w:p>
              </w:tc>
              <w:tc>
                <w:tcPr>
                  <w:tcW w:w="548" w:type="pct"/>
                  <w:vMerge w:val="restar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0.001mg/m</w:t>
                  </w:r>
                  <w:r>
                    <w:rPr>
                      <w:rFonts w:hint="default" w:ascii="Times New Roman" w:hAnsi="Times New Roman" w:eastAsia="宋体" w:cs="Times New Roman"/>
                      <w:b w:val="0"/>
                      <w:bCs w:val="0"/>
                      <w:color w:val="auto"/>
                      <w:sz w:val="21"/>
                      <w:szCs w:val="21"/>
                      <w:vertAlign w:val="superscript"/>
                      <w:lang w:val="en-US" w:eastAsia="zh-CN"/>
                    </w:rPr>
                    <w:t>3</w:t>
                  </w:r>
                </w:p>
              </w:tc>
              <w:tc>
                <w:tcPr>
                  <w:tcW w:w="893"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3012H型崂应自动烟尘测试仪</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YNDQ/XC-164</w:t>
                  </w:r>
                </w:p>
              </w:tc>
              <w:tc>
                <w:tcPr>
                  <w:tcW w:w="509" w:type="pct"/>
                  <w:vMerge w:val="restar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罗  婷</w:t>
                  </w: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top"/>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14" w:type="pct"/>
                  <w:vMerge w:val="continue"/>
                  <w:tcMar>
                    <w:left w:w="11" w:type="dxa"/>
                    <w:right w:w="11" w:type="dxa"/>
                  </w:tcMar>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1170"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548"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893" w:type="pct"/>
                  <w:vMerge w:val="restar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崂应2050型</w:t>
                  </w:r>
                </w:p>
                <w:p>
                  <w:pPr>
                    <w:keepNext w:val="0"/>
                    <w:keepLines w:val="0"/>
                    <w:pageBreakBefore w:val="0"/>
                    <w:widowControl/>
                    <w:suppressLineNumbers w:val="0"/>
                    <w:tabs>
                      <w:tab w:val="left" w:pos="1588"/>
                      <w:tab w:val="center" w:pos="4214"/>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空气/智能TSP综合采样器</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YNDQ/XC-147</w:t>
                  </w:r>
                </w:p>
              </w:tc>
              <w:tc>
                <w:tcPr>
                  <w:tcW w:w="509"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w w:val="90"/>
                      <w:sz w:val="21"/>
                      <w:szCs w:val="21"/>
                      <w:lang w:val="en-US" w:eastAsia="zh-CN" w:bidi="ar-SA"/>
                    </w:rPr>
                  </w:pP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top"/>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14" w:type="pct"/>
                  <w:vMerge w:val="continue"/>
                  <w:tcMar>
                    <w:left w:w="11" w:type="dxa"/>
                    <w:right w:w="11" w:type="dxa"/>
                  </w:tcMar>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1170"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548"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893"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YNDQ/XC-131</w:t>
                  </w:r>
                </w:p>
              </w:tc>
              <w:tc>
                <w:tcPr>
                  <w:tcW w:w="509"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p>
              </w:tc>
              <w:tc>
                <w:tcPr>
                  <w:tcW w:w="462"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14" w:type="pct"/>
                  <w:vMerge w:val="continue"/>
                  <w:tcMar>
                    <w:left w:w="11" w:type="dxa"/>
                    <w:right w:w="11" w:type="dxa"/>
                  </w:tcMar>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p>
              </w:tc>
              <w:tc>
                <w:tcPr>
                  <w:tcW w:w="1170"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p>
              </w:tc>
              <w:tc>
                <w:tcPr>
                  <w:tcW w:w="548"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p>
              </w:tc>
              <w:tc>
                <w:tcPr>
                  <w:tcW w:w="893"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YNDQ/XC-130</w:t>
                  </w:r>
                </w:p>
              </w:tc>
              <w:tc>
                <w:tcPr>
                  <w:tcW w:w="509"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p>
              </w:tc>
              <w:tc>
                <w:tcPr>
                  <w:tcW w:w="462"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14" w:type="pct"/>
                  <w:vMerge w:val="continue"/>
                  <w:tcMar>
                    <w:left w:w="11" w:type="dxa"/>
                    <w:right w:w="11" w:type="dxa"/>
                  </w:tcMar>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1170"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548"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893"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FA2004万分之一天平</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YNDQ/SY-008</w:t>
                  </w:r>
                </w:p>
              </w:tc>
              <w:tc>
                <w:tcPr>
                  <w:tcW w:w="509"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top"/>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14" w:type="pct"/>
                  <w:tcMar>
                    <w:left w:w="11" w:type="dxa"/>
                    <w:right w:w="11"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臭气</w:t>
                  </w:r>
                </w:p>
              </w:tc>
              <w:tc>
                <w:tcPr>
                  <w:tcW w:w="1170"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空气质量 恶臭的测定 三点比较式臭袋法 GB/T14675-1993</w:t>
                  </w:r>
                </w:p>
              </w:tc>
              <w:tc>
                <w:tcPr>
                  <w:tcW w:w="548"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w:t>
                  </w:r>
                </w:p>
              </w:tc>
              <w:tc>
                <w:tcPr>
                  <w:tcW w:w="893"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zh-CN" w:eastAsia="zh-CN"/>
                    </w:rPr>
                    <w:t>无臭气体制备系统</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GB" w:eastAsia="zh-CN"/>
                    </w:rPr>
                    <w:t>YNDQ/SY-</w:t>
                  </w:r>
                  <w:r>
                    <w:rPr>
                      <w:rFonts w:hint="default" w:ascii="Times New Roman" w:hAnsi="Times New Roman" w:eastAsia="宋体" w:cs="Times New Roman"/>
                      <w:b w:val="0"/>
                      <w:bCs w:val="0"/>
                      <w:color w:val="auto"/>
                      <w:sz w:val="21"/>
                      <w:szCs w:val="21"/>
                      <w:lang w:eastAsia="zh-CN"/>
                    </w:rPr>
                    <w:t>0</w:t>
                  </w:r>
                  <w:r>
                    <w:rPr>
                      <w:rFonts w:hint="default" w:ascii="Times New Roman" w:hAnsi="Times New Roman" w:eastAsia="宋体" w:cs="Times New Roman"/>
                      <w:b w:val="0"/>
                      <w:bCs w:val="0"/>
                      <w:color w:val="auto"/>
                      <w:sz w:val="21"/>
                      <w:szCs w:val="21"/>
                      <w:lang w:val="en-US" w:eastAsia="zh-CN"/>
                    </w:rPr>
                    <w:t>24</w:t>
                  </w:r>
                </w:p>
              </w:tc>
              <w:tc>
                <w:tcPr>
                  <w:tcW w:w="509"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zh-CN" w:eastAsia="zh-CN"/>
                    </w:rPr>
                    <w:t>李吉英</w:t>
                  </w:r>
                </w:p>
                <w:p>
                  <w:pPr>
                    <w:keepNext w:val="0"/>
                    <w:keepLines w:val="0"/>
                    <w:pageBreakBefore w:val="0"/>
                    <w:widowControl/>
                    <w:suppressLineNumbers w:val="0"/>
                    <w:tabs>
                      <w:tab w:val="left" w:pos="1588"/>
                      <w:tab w:val="center" w:pos="4214"/>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zh-CN" w:eastAsia="zh-CN"/>
                    </w:rPr>
                    <w:t>彭美兰</w:t>
                  </w:r>
                </w:p>
                <w:p>
                  <w:pPr>
                    <w:keepNext w:val="0"/>
                    <w:keepLines w:val="0"/>
                    <w:pageBreakBefore w:val="0"/>
                    <w:widowControl/>
                    <w:suppressLineNumbers w:val="0"/>
                    <w:tabs>
                      <w:tab w:val="left" w:pos="1588"/>
                      <w:tab w:val="center" w:pos="4214"/>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zh-CN" w:eastAsia="zh-CN"/>
                    </w:rPr>
                    <w:t>缪祥彦</w:t>
                  </w:r>
                </w:p>
                <w:p>
                  <w:pPr>
                    <w:keepNext w:val="0"/>
                    <w:keepLines w:val="0"/>
                    <w:pageBreakBefore w:val="0"/>
                    <w:widowControl/>
                    <w:suppressLineNumbers w:val="0"/>
                    <w:tabs>
                      <w:tab w:val="left" w:pos="1588"/>
                      <w:tab w:val="center" w:pos="4214"/>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zh-CN" w:eastAsia="zh-CN"/>
                    </w:rPr>
                    <w:t>包</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lang w:val="zh-CN" w:eastAsia="zh-CN"/>
                    </w:rPr>
                    <w:t>颖</w:t>
                  </w:r>
                </w:p>
                <w:p>
                  <w:pPr>
                    <w:keepNext w:val="0"/>
                    <w:keepLines w:val="0"/>
                    <w:pageBreakBefore w:val="0"/>
                    <w:widowControl/>
                    <w:suppressLineNumbers w:val="0"/>
                    <w:tabs>
                      <w:tab w:val="left" w:pos="1588"/>
                      <w:tab w:val="center" w:pos="4214"/>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zh-CN" w:eastAsia="zh-CN"/>
                    </w:rPr>
                    <w:t>高瑞芳</w:t>
                  </w:r>
                </w:p>
                <w:p>
                  <w:pPr>
                    <w:keepNext w:val="0"/>
                    <w:keepLines w:val="0"/>
                    <w:pageBreakBefore w:val="0"/>
                    <w:widowControl/>
                    <w:suppressLineNumbers w:val="0"/>
                    <w:tabs>
                      <w:tab w:val="left" w:pos="1588"/>
                      <w:tab w:val="center" w:pos="4214"/>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zh-CN" w:eastAsia="zh-CN"/>
                    </w:rPr>
                    <w:t>聂春华</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auto"/>
                      <w:sz w:val="21"/>
                      <w:szCs w:val="21"/>
                      <w:lang w:val="zh-CN" w:eastAsia="zh-CN"/>
                    </w:rPr>
                    <w:t>蒋崇香</w:t>
                  </w: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top"/>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14" w:type="pct"/>
                  <w:vMerge w:val="restart"/>
                  <w:tcMar>
                    <w:left w:w="11" w:type="dxa"/>
                    <w:right w:w="11"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甲苯、二甲苯</w:t>
                  </w:r>
                </w:p>
              </w:tc>
              <w:tc>
                <w:tcPr>
                  <w:tcW w:w="1170"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环境空气 苯系物的测定活性炭吸附/二氧化碳解吸-气相色谱法HJ584-2010</w:t>
                  </w:r>
                </w:p>
              </w:tc>
              <w:tc>
                <w:tcPr>
                  <w:tcW w:w="548"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893"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3012H型崂应自动烟尘测试仪</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bidi="ar-SA"/>
                    </w:rPr>
                    <w:t>YNDQ/XC-164</w:t>
                  </w:r>
                </w:p>
              </w:tc>
              <w:tc>
                <w:tcPr>
                  <w:tcW w:w="509" w:type="pct"/>
                  <w:vMerge w:val="restar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90"/>
                      <w:sz w:val="21"/>
                      <w:szCs w:val="21"/>
                      <w:lang w:eastAsia="zh-CN"/>
                    </w:rPr>
                    <w:t>邓乙凡</w:t>
                  </w: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top"/>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14" w:type="pct"/>
                  <w:vMerge w:val="continue"/>
                  <w:tcMar>
                    <w:left w:w="11" w:type="dxa"/>
                    <w:right w:w="11"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11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548"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893" w:type="pct"/>
                  <w:vMerge w:val="restar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TQ--1000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color w:val="auto"/>
                      <w:sz w:val="21"/>
                      <w:szCs w:val="21"/>
                      <w:lang w:val="en-US" w:eastAsia="zh-CN" w:bidi="ar-SA"/>
                    </w:rPr>
                    <w:t>双气路大气采样器</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bidi="ar-SA"/>
                    </w:rPr>
                    <w:t>YNDQ/XC-151</w:t>
                  </w:r>
                </w:p>
              </w:tc>
              <w:tc>
                <w:tcPr>
                  <w:tcW w:w="509"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top"/>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tcMar>
                    <w:left w:w="11" w:type="dxa"/>
                    <w:right w:w="11"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11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548"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893"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zh-CN" w:eastAsia="zh-CN"/>
                    </w:rPr>
                  </w:pP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bidi="ar-SA"/>
                    </w:rPr>
                    <w:t>YNDQ/XC-153</w:t>
                  </w:r>
                </w:p>
              </w:tc>
              <w:tc>
                <w:tcPr>
                  <w:tcW w:w="509"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top"/>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14" w:type="pct"/>
                  <w:vMerge w:val="continue"/>
                  <w:tcMar>
                    <w:left w:w="11" w:type="dxa"/>
                    <w:right w:w="11"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11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548"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893" w:type="pct"/>
                  <w:vMerge w:val="restar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崂应2050型</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color w:val="auto"/>
                      <w:sz w:val="21"/>
                      <w:szCs w:val="21"/>
                      <w:lang w:val="en-US" w:eastAsia="zh-CN" w:bidi="ar-SA"/>
                    </w:rPr>
                    <w:t>空气/智能TSP综合采样器</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bidi="ar-SA"/>
                    </w:rPr>
                    <w:t>YNDQ/XC-147</w:t>
                  </w:r>
                </w:p>
              </w:tc>
              <w:tc>
                <w:tcPr>
                  <w:tcW w:w="509"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top"/>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14" w:type="pct"/>
                  <w:vMerge w:val="continue"/>
                  <w:tcMar>
                    <w:left w:w="11" w:type="dxa"/>
                    <w:right w:w="11"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11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548"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893"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zh-CN" w:eastAsia="zh-CN"/>
                    </w:rPr>
                  </w:pP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bidi="ar-SA"/>
                    </w:rPr>
                    <w:t>YNDQ/XC-131</w:t>
                  </w:r>
                </w:p>
              </w:tc>
              <w:tc>
                <w:tcPr>
                  <w:tcW w:w="509"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top"/>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14" w:type="pct"/>
                  <w:vMerge w:val="continue"/>
                  <w:tcMar>
                    <w:left w:w="11" w:type="dxa"/>
                    <w:right w:w="11"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11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548"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893"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zh-CN" w:eastAsia="zh-CN"/>
                    </w:rPr>
                  </w:pP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bidi="ar-SA"/>
                    </w:rPr>
                    <w:t>YNDQ/XC-130</w:t>
                  </w:r>
                </w:p>
              </w:tc>
              <w:tc>
                <w:tcPr>
                  <w:tcW w:w="509"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top"/>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14" w:type="pct"/>
                  <w:vMerge w:val="continue"/>
                  <w:tcMar>
                    <w:left w:w="11" w:type="dxa"/>
                    <w:right w:w="11"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11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548"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lang w:val="en-US" w:eastAsia="zh-CN"/>
                    </w:rPr>
                  </w:pPr>
                </w:p>
              </w:tc>
              <w:tc>
                <w:tcPr>
                  <w:tcW w:w="893"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color w:val="auto"/>
                      <w:sz w:val="21"/>
                      <w:szCs w:val="21"/>
                      <w:lang w:val="en-US" w:eastAsia="zh-CN" w:bidi="ar-SA"/>
                    </w:rPr>
                    <w:t>气相色谱仪</w:t>
                  </w:r>
                  <w:r>
                    <w:rPr>
                      <w:rFonts w:hint="default" w:ascii="Times New Roman" w:hAnsi="Times New Roman" w:eastAsia="宋体" w:cs="Times New Roman"/>
                      <w:b w:val="0"/>
                      <w:bCs w:val="0"/>
                      <w:color w:val="auto"/>
                      <w:sz w:val="21"/>
                      <w:szCs w:val="21"/>
                      <w:lang w:val="en-US" w:eastAsia="zh-CN"/>
                    </w:rPr>
                    <w:t>GC9790Ⅱ</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bidi="ar-SA"/>
                    </w:rPr>
                    <w:t>YNDQ/SY-064</w:t>
                  </w:r>
                </w:p>
              </w:tc>
              <w:tc>
                <w:tcPr>
                  <w:tcW w:w="509"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top"/>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14" w:type="pct"/>
                  <w:tcMar>
                    <w:left w:w="11" w:type="dxa"/>
                    <w:right w:w="11" w:type="dxa"/>
                  </w:tcMar>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auto"/>
                      <w:sz w:val="21"/>
                      <w:szCs w:val="21"/>
                      <w:lang w:val="en-US" w:eastAsia="zh-CN"/>
                    </w:rPr>
                    <w:t>pH值</w:t>
                  </w:r>
                </w:p>
              </w:tc>
              <w:tc>
                <w:tcPr>
                  <w:tcW w:w="1170"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水质 pH的测定</w:t>
                  </w:r>
                  <w:r>
                    <w:rPr>
                      <w:rFonts w:hint="default" w:ascii="Times New Roman" w:hAnsi="Times New Roman" w:eastAsia="宋体" w:cs="Times New Roman"/>
                      <w:b w:val="0"/>
                      <w:bCs w:val="0"/>
                      <w:color w:val="auto"/>
                      <w:sz w:val="21"/>
                      <w:szCs w:val="21"/>
                      <w:lang w:val="zh-CN" w:eastAsia="zh-CN"/>
                    </w:rPr>
                    <w:t>《水和废水监测分析方法》（第四版增补版）</w:t>
                  </w:r>
                  <w:r>
                    <w:rPr>
                      <w:rFonts w:hint="default" w:ascii="Times New Roman" w:hAnsi="Times New Roman" w:eastAsia="宋体" w:cs="Times New Roman"/>
                      <w:b w:val="0"/>
                      <w:bCs w:val="0"/>
                      <w:color w:val="auto"/>
                      <w:sz w:val="21"/>
                      <w:szCs w:val="21"/>
                      <w:lang w:val="en-US" w:eastAsia="zh-CN"/>
                    </w:rPr>
                    <w:t>国家环保总局（2002）</w:t>
                  </w:r>
                  <w:r>
                    <w:rPr>
                      <w:rFonts w:hint="default" w:ascii="Times New Roman" w:hAnsi="Times New Roman" w:eastAsia="宋体" w:cs="Times New Roman"/>
                      <w:b w:val="0"/>
                      <w:bCs w:val="0"/>
                      <w:color w:val="auto"/>
                      <w:sz w:val="21"/>
                      <w:szCs w:val="21"/>
                      <w:lang w:val="zh-CN" w:eastAsia="zh-CN"/>
                    </w:rPr>
                    <w:t>便携式pH计法</w:t>
                  </w:r>
                </w:p>
              </w:tc>
              <w:tc>
                <w:tcPr>
                  <w:tcW w:w="548"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w:t>
                  </w:r>
                </w:p>
              </w:tc>
              <w:tc>
                <w:tcPr>
                  <w:tcW w:w="893"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pHB便携式高精度酸度计</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YNDQ/XC-134</w:t>
                  </w:r>
                </w:p>
              </w:tc>
              <w:tc>
                <w:tcPr>
                  <w:tcW w:w="509"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杨继承王晓俊</w:t>
                  </w:r>
                </w:p>
              </w:tc>
              <w:tc>
                <w:tcPr>
                  <w:tcW w:w="462" w:type="pct"/>
                  <w:vMerge w:val="restar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2021.7.7-7.13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4" w:type="pct"/>
                  <w:tcMar>
                    <w:left w:w="11" w:type="dxa"/>
                    <w:right w:w="11"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lang w:val="en-GB" w:eastAsia="zh-CN"/>
                    </w:rPr>
                    <w:t>色度</w:t>
                  </w:r>
                </w:p>
              </w:tc>
              <w:tc>
                <w:tcPr>
                  <w:tcW w:w="1170"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GB" w:eastAsia="zh-CN"/>
                    </w:rPr>
                    <w:t>水质</w:t>
                  </w:r>
                  <w:r>
                    <w:rPr>
                      <w:rFonts w:hint="default" w:ascii="Times New Roman" w:hAnsi="Times New Roman" w:eastAsia="宋体" w:cs="Times New Roman"/>
                      <w:color w:val="auto"/>
                      <w:sz w:val="21"/>
                      <w:szCs w:val="21"/>
                      <w:lang w:val="en-US" w:eastAsia="zh-CN"/>
                    </w:rPr>
                    <w:t xml:space="preserve"> 色度的测定稀释倍数法GB11903-89</w:t>
                  </w:r>
                </w:p>
              </w:tc>
              <w:tc>
                <w:tcPr>
                  <w:tcW w:w="548"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w:t>
                  </w:r>
                </w:p>
              </w:tc>
              <w:tc>
                <w:tcPr>
                  <w:tcW w:w="893"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509"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王玲</w:t>
                  </w: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14" w:type="pct"/>
                  <w:tcMar>
                    <w:left w:w="11" w:type="dxa"/>
                    <w:right w:w="11" w:type="dxa"/>
                  </w:tcMar>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氨氮</w:t>
                  </w:r>
                </w:p>
              </w:tc>
              <w:tc>
                <w:tcPr>
                  <w:tcW w:w="1170"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 xml:space="preserve">水质 氨氮的测定 </w:t>
                  </w:r>
                  <w:r>
                    <w:rPr>
                      <w:rFonts w:hint="default" w:ascii="Times New Roman" w:hAnsi="Times New Roman" w:eastAsia="宋体" w:cs="Times New Roman"/>
                      <w:b w:val="0"/>
                      <w:bCs w:val="0"/>
                      <w:color w:val="auto"/>
                      <w:sz w:val="21"/>
                      <w:szCs w:val="21"/>
                      <w:lang w:val="zh-CN" w:eastAsia="zh-CN"/>
                    </w:rPr>
                    <w:t>纳氏试剂分光光度法</w:t>
                  </w:r>
                  <w:r>
                    <w:rPr>
                      <w:rFonts w:hint="default" w:ascii="Times New Roman" w:hAnsi="Times New Roman" w:eastAsia="宋体" w:cs="Times New Roman"/>
                      <w:b w:val="0"/>
                      <w:bCs w:val="0"/>
                      <w:color w:val="auto"/>
                      <w:sz w:val="21"/>
                      <w:szCs w:val="21"/>
                      <w:lang w:val="en-US" w:eastAsia="zh-CN"/>
                    </w:rPr>
                    <w:t>HJ 535-2009</w:t>
                  </w:r>
                </w:p>
              </w:tc>
              <w:tc>
                <w:tcPr>
                  <w:tcW w:w="548"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0.025mg/L</w:t>
                  </w:r>
                </w:p>
              </w:tc>
              <w:tc>
                <w:tcPr>
                  <w:tcW w:w="893" w:type="pct"/>
                  <w:vMerge w:val="restar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GB" w:eastAsia="zh-CN"/>
                    </w:rPr>
                    <w:t>UV-5100型紫外/可见分光光度计</w:t>
                  </w:r>
                </w:p>
              </w:tc>
              <w:tc>
                <w:tcPr>
                  <w:tcW w:w="901" w:type="pct"/>
                  <w:vMerge w:val="restar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GB" w:eastAsia="zh-CN"/>
                    </w:rPr>
                    <w:t>YNDQ/SY-065</w:t>
                  </w:r>
                </w:p>
              </w:tc>
              <w:tc>
                <w:tcPr>
                  <w:tcW w:w="509"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vertAlign w:val="baseline"/>
                      <w:lang w:val="en-US" w:eastAsia="zh-CN"/>
                    </w:rPr>
                    <w:t>李吉英</w:t>
                  </w: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14" w:type="pct"/>
                  <w:tcMar>
                    <w:left w:w="11" w:type="dxa"/>
                    <w:right w:w="11" w:type="dxa"/>
                  </w:tcMar>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vertAlign w:val="baseline"/>
                      <w:lang w:val="en-US" w:eastAsia="zh-CN"/>
                    </w:rPr>
                    <w:t>阴离子表面活性剂</w:t>
                  </w:r>
                </w:p>
              </w:tc>
              <w:tc>
                <w:tcPr>
                  <w:tcW w:w="1170"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GB"/>
                    </w:rPr>
                    <w:t>水质</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GB"/>
                    </w:rPr>
                    <w:t>阴离子表面活性剂的测定</w:t>
                  </w:r>
                  <w:r>
                    <w:rPr>
                      <w:rFonts w:hint="default" w:ascii="Times New Roman" w:hAnsi="Times New Roman" w:eastAsia="宋体" w:cs="Times New Roman"/>
                      <w:color w:val="auto"/>
                      <w:sz w:val="21"/>
                      <w:szCs w:val="21"/>
                    </w:rPr>
                    <w:t xml:space="preserve"> 亚甲蓝分光光度法 GB7494-</w:t>
                  </w: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7</w:t>
                  </w:r>
                </w:p>
              </w:tc>
              <w:tc>
                <w:tcPr>
                  <w:tcW w:w="548"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0.05mg/L</w:t>
                  </w:r>
                </w:p>
              </w:tc>
              <w:tc>
                <w:tcPr>
                  <w:tcW w:w="893" w:type="pct"/>
                  <w:vMerge w:val="continue"/>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901"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509"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王玲</w:t>
                  </w: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14" w:type="pct"/>
                  <w:tcMar>
                    <w:left w:w="11" w:type="dxa"/>
                    <w:right w:w="1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vertAlign w:val="baseline"/>
                      <w:lang w:val="en-US" w:eastAsia="zh-CN"/>
                    </w:rPr>
                    <w:t>五日生化需氧量</w:t>
                  </w:r>
                </w:p>
              </w:tc>
              <w:tc>
                <w:tcPr>
                  <w:tcW w:w="1170"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水质 五日生化需氧量的测定</w:t>
                  </w:r>
                  <w:r>
                    <w:rPr>
                      <w:rFonts w:hint="default" w:ascii="Times New Roman" w:hAnsi="Times New Roman" w:eastAsia="宋体" w:cs="Times New Roman"/>
                      <w:color w:val="auto"/>
                      <w:sz w:val="21"/>
                      <w:szCs w:val="21"/>
                      <w:lang w:val="zh-CN"/>
                    </w:rPr>
                    <w:t>稀释与接种法</w:t>
                  </w:r>
                  <w:r>
                    <w:rPr>
                      <w:rFonts w:hint="default" w:ascii="Times New Roman" w:hAnsi="Times New Roman" w:eastAsia="宋体" w:cs="Times New Roman"/>
                      <w:color w:val="auto"/>
                      <w:sz w:val="21"/>
                      <w:szCs w:val="21"/>
                    </w:rPr>
                    <w:t>HJ505-2009</w:t>
                  </w:r>
                </w:p>
              </w:tc>
              <w:tc>
                <w:tcPr>
                  <w:tcW w:w="548"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0.5mg/L</w:t>
                  </w:r>
                </w:p>
              </w:tc>
              <w:tc>
                <w:tcPr>
                  <w:tcW w:w="893"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酸式滴定管</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YNDQ/SY-060</w:t>
                  </w:r>
                </w:p>
              </w:tc>
              <w:tc>
                <w:tcPr>
                  <w:tcW w:w="509"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彭美兰</w:t>
                  </w: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14" w:type="pct"/>
                  <w:tcMar>
                    <w:left w:w="11" w:type="dxa"/>
                    <w:right w:w="11"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lang w:val="en-GB" w:eastAsia="zh-CN"/>
                    </w:rPr>
                    <w:t>总氯</w:t>
                  </w:r>
                </w:p>
              </w:tc>
              <w:tc>
                <w:tcPr>
                  <w:tcW w:w="1170"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GB"/>
                    </w:rPr>
                    <w:t>水质</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GB" w:eastAsia="zh-CN"/>
                    </w:rPr>
                    <w:t>游离氯和总氯的测定</w:t>
                  </w:r>
                  <w:r>
                    <w:rPr>
                      <w:rFonts w:hint="default" w:ascii="Times New Roman" w:hAnsi="Times New Roman" w:eastAsia="宋体" w:cs="Times New Roman"/>
                      <w:color w:val="auto"/>
                      <w:sz w:val="21"/>
                      <w:szCs w:val="21"/>
                      <w:lang w:val="en-US" w:eastAsia="zh-CN"/>
                    </w:rPr>
                    <w:t xml:space="preserve"> N,N-二乙基-1,4-苯二胺分光光度法</w:t>
                  </w:r>
                  <w:r>
                    <w:rPr>
                      <w:rFonts w:hint="default" w:ascii="Times New Roman" w:hAnsi="Times New Roman" w:eastAsia="宋体" w:cs="Times New Roman"/>
                      <w:b w:val="0"/>
                      <w:bCs w:val="0"/>
                      <w:color w:val="auto"/>
                      <w:sz w:val="21"/>
                      <w:szCs w:val="21"/>
                    </w:rPr>
                    <w:t>HJ</w:t>
                  </w:r>
                  <w:r>
                    <w:rPr>
                      <w:rFonts w:hint="default" w:ascii="Times New Roman" w:hAnsi="Times New Roman" w:eastAsia="宋体" w:cs="Times New Roman"/>
                      <w:color w:val="auto"/>
                      <w:sz w:val="21"/>
                      <w:szCs w:val="21"/>
                      <w:lang w:val="en-US" w:eastAsia="zh-CN"/>
                    </w:rPr>
                    <w:t>586-2010</w:t>
                  </w:r>
                </w:p>
              </w:tc>
              <w:tc>
                <w:tcPr>
                  <w:tcW w:w="548"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0.03mg/L</w:t>
                  </w:r>
                </w:p>
              </w:tc>
              <w:tc>
                <w:tcPr>
                  <w:tcW w:w="893"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GB" w:eastAsia="zh-CN"/>
                    </w:rPr>
                    <w:t>UV-5100型紫外/可见分光光度计</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GB" w:eastAsia="zh-CN"/>
                    </w:rPr>
                    <w:t>YNDQ/SY-065</w:t>
                  </w:r>
                </w:p>
              </w:tc>
              <w:tc>
                <w:tcPr>
                  <w:tcW w:w="509"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highlight w:val="red"/>
                      <w:lang w:val="en-US" w:eastAsia="zh-CN" w:bidi="ar-SA"/>
                    </w:rPr>
                  </w:pPr>
                  <w:r>
                    <w:rPr>
                      <w:rFonts w:hint="default" w:ascii="Times New Roman" w:hAnsi="Times New Roman" w:eastAsia="宋体" w:cs="Times New Roman"/>
                      <w:b w:val="0"/>
                      <w:bCs w:val="0"/>
                      <w:color w:val="auto"/>
                      <w:sz w:val="21"/>
                      <w:szCs w:val="21"/>
                      <w:highlight w:val="none"/>
                      <w:lang w:val="en-US" w:eastAsia="zh-CN"/>
                    </w:rPr>
                    <w:t>王玲</w:t>
                  </w: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14" w:type="pct"/>
                  <w:tcMar>
                    <w:left w:w="11" w:type="dxa"/>
                    <w:right w:w="11" w:type="dxa"/>
                  </w:tcMar>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动植物油类</w:t>
                  </w:r>
                </w:p>
              </w:tc>
              <w:tc>
                <w:tcPr>
                  <w:tcW w:w="1170"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水质 石油类和动植物油的测定红外分光光度法HJ637-204</w:t>
                  </w:r>
                </w:p>
              </w:tc>
              <w:tc>
                <w:tcPr>
                  <w:tcW w:w="548"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0.06mg/L</w:t>
                  </w:r>
                </w:p>
              </w:tc>
              <w:tc>
                <w:tcPr>
                  <w:tcW w:w="893"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红外测油仪</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YNDQ/SY-039</w:t>
                  </w:r>
                </w:p>
              </w:tc>
              <w:tc>
                <w:tcPr>
                  <w:tcW w:w="509"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highlight w:val="red"/>
                      <w:lang w:val="en-US" w:eastAsia="zh-CN" w:bidi="ar-SA"/>
                    </w:rPr>
                  </w:pPr>
                  <w:r>
                    <w:rPr>
                      <w:rFonts w:hint="default" w:ascii="Times New Roman" w:hAnsi="Times New Roman" w:eastAsia="宋体" w:cs="Times New Roman"/>
                      <w:b w:val="0"/>
                      <w:bCs w:val="0"/>
                      <w:color w:val="auto"/>
                      <w:sz w:val="21"/>
                      <w:szCs w:val="21"/>
                      <w:highlight w:val="none"/>
                      <w:lang w:val="en-US" w:eastAsia="zh-CN"/>
                    </w:rPr>
                    <w:t>彭美兰</w:t>
                  </w: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14" w:type="pct"/>
                  <w:tcMar>
                    <w:left w:w="11" w:type="dxa"/>
                    <w:right w:w="11"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溶解氧</w:t>
                  </w:r>
                </w:p>
              </w:tc>
              <w:tc>
                <w:tcPr>
                  <w:tcW w:w="1170"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水质溶解氧的测定 电化学探头法HJ 506-2009</w:t>
                  </w:r>
                </w:p>
              </w:tc>
              <w:tc>
                <w:tcPr>
                  <w:tcW w:w="548" w:type="pct"/>
                  <w:vAlign w:val="center"/>
                </w:tcPr>
                <w:p>
                  <w:pPr>
                    <w:keepNext w:val="0"/>
                    <w:keepLines w:val="0"/>
                    <w:pageBreakBefore w:val="0"/>
                    <w:widowControl/>
                    <w:numPr>
                      <w:ilvl w:val="0"/>
                      <w:numId w:val="0"/>
                    </w:numPr>
                    <w:suppressLineNumbers w:val="0"/>
                    <w:kinsoku/>
                    <w:wordWrap/>
                    <w:overflowPunct/>
                    <w:topLinePunct w:val="0"/>
                    <w:autoSpaceDE/>
                    <w:autoSpaceDN/>
                    <w:bidi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w:t>
                  </w:r>
                </w:p>
              </w:tc>
              <w:tc>
                <w:tcPr>
                  <w:tcW w:w="893"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8403掌上型溶解氧计</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YNDQ/SY-137</w:t>
                  </w:r>
                </w:p>
              </w:tc>
              <w:tc>
                <w:tcPr>
                  <w:tcW w:w="509"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杨继承</w:t>
                  </w:r>
                </w:p>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王晓俊</w:t>
                  </w: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14" w:type="pct"/>
                  <w:tcMar>
                    <w:left w:w="11" w:type="dxa"/>
                    <w:right w:w="11"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浊度</w:t>
                  </w:r>
                </w:p>
              </w:tc>
              <w:tc>
                <w:tcPr>
                  <w:tcW w:w="1170"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GB" w:eastAsia="zh-CN"/>
                    </w:rPr>
                    <w:t>水质</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lang w:val="en-GB" w:eastAsia="zh-CN"/>
                    </w:rPr>
                    <w:t>浊度的测定</w:t>
                  </w:r>
                  <w:r>
                    <w:rPr>
                      <w:rFonts w:hint="default" w:ascii="Times New Roman" w:hAnsi="Times New Roman" w:eastAsia="宋体" w:cs="Times New Roman"/>
                      <w:b w:val="0"/>
                      <w:bCs w:val="0"/>
                      <w:color w:val="auto"/>
                      <w:sz w:val="21"/>
                      <w:szCs w:val="21"/>
                      <w:lang w:val="en-US" w:eastAsia="zh-CN"/>
                    </w:rPr>
                    <w:t xml:space="preserve"> 目视比浊法 GB13200-91</w:t>
                  </w:r>
                </w:p>
              </w:tc>
              <w:tc>
                <w:tcPr>
                  <w:tcW w:w="548"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color w:val="auto"/>
                      <w:sz w:val="21"/>
                      <w:szCs w:val="21"/>
                      <w:vertAlign w:val="baseline"/>
                      <w:lang w:val="en-US" w:eastAsia="zh-CN"/>
                    </w:rPr>
                    <w:t>1度</w:t>
                  </w:r>
                </w:p>
              </w:tc>
              <w:tc>
                <w:tcPr>
                  <w:tcW w:w="89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901"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rPr>
                    <w:t>—</w:t>
                  </w:r>
                </w:p>
              </w:tc>
              <w:tc>
                <w:tcPr>
                  <w:tcW w:w="509"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王玲</w:t>
                  </w: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14" w:type="pct"/>
                  <w:tcMar>
                    <w:left w:w="11" w:type="dxa"/>
                    <w:right w:w="11"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GB" w:eastAsia="zh-CN"/>
                    </w:rPr>
                  </w:pPr>
                  <w:r>
                    <w:rPr>
                      <w:rFonts w:hint="default" w:ascii="Times New Roman" w:hAnsi="Times New Roman" w:eastAsia="宋体" w:cs="Times New Roman"/>
                      <w:color w:val="auto"/>
                      <w:sz w:val="21"/>
                      <w:szCs w:val="21"/>
                      <w:lang w:val="en-GB" w:eastAsia="zh-CN"/>
                    </w:rPr>
                    <w:t>溶解性</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color w:val="auto"/>
                      <w:sz w:val="21"/>
                      <w:szCs w:val="21"/>
                      <w:lang w:val="en-GB" w:eastAsia="zh-CN"/>
                    </w:rPr>
                    <w:t>总固体</w:t>
                  </w:r>
                </w:p>
              </w:tc>
              <w:tc>
                <w:tcPr>
                  <w:tcW w:w="1170"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color w:val="auto"/>
                      <w:sz w:val="21"/>
                      <w:szCs w:val="21"/>
                      <w:lang w:val="en-GB" w:eastAsia="zh-CN"/>
                    </w:rPr>
                    <w:t>生活饮用水标准检验方法</w:t>
                  </w:r>
                  <w:r>
                    <w:rPr>
                      <w:rFonts w:hint="default" w:ascii="Times New Roman" w:hAnsi="Times New Roman" w:eastAsia="宋体" w:cs="Times New Roman"/>
                      <w:color w:val="auto"/>
                      <w:sz w:val="21"/>
                      <w:szCs w:val="21"/>
                      <w:lang w:val="en-US" w:eastAsia="zh-CN"/>
                    </w:rPr>
                    <w:t xml:space="preserve"> 感官性状和物理指标（8.1称量法）GB/T 5750.4-2006</w:t>
                  </w:r>
                </w:p>
              </w:tc>
              <w:tc>
                <w:tcPr>
                  <w:tcW w:w="548"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4</w:t>
                  </w:r>
                  <w:r>
                    <w:rPr>
                      <w:rFonts w:hint="default" w:ascii="Times New Roman" w:hAnsi="Times New Roman" w:eastAsia="宋体" w:cs="Times New Roman"/>
                      <w:color w:val="auto"/>
                      <w:sz w:val="21"/>
                      <w:szCs w:val="21"/>
                      <w:lang w:val="en-GB"/>
                    </w:rPr>
                    <w:t>mg/</w:t>
                  </w:r>
                  <w:r>
                    <w:rPr>
                      <w:rFonts w:hint="default" w:ascii="Times New Roman" w:hAnsi="Times New Roman" w:eastAsia="宋体" w:cs="Times New Roman"/>
                      <w:color w:val="auto"/>
                      <w:sz w:val="21"/>
                      <w:szCs w:val="21"/>
                    </w:rPr>
                    <w:t>L</w:t>
                  </w:r>
                </w:p>
              </w:tc>
              <w:tc>
                <w:tcPr>
                  <w:tcW w:w="893"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FA2004</w:t>
                  </w:r>
                  <w:r>
                    <w:rPr>
                      <w:rFonts w:hint="default" w:ascii="Times New Roman" w:hAnsi="Times New Roman" w:eastAsia="宋体" w:cs="Times New Roman"/>
                      <w:color w:val="auto"/>
                      <w:sz w:val="21"/>
                      <w:szCs w:val="21"/>
                      <w:lang w:val="en-GB" w:eastAsia="zh-CN"/>
                    </w:rPr>
                    <w:t>电子天平</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lang w:val="en-GB" w:eastAsia="zh-CN"/>
                    </w:rPr>
                    <w:t>YNDQ/SY-0</w:t>
                  </w:r>
                  <w:r>
                    <w:rPr>
                      <w:rFonts w:hint="default" w:ascii="Times New Roman" w:hAnsi="Times New Roman" w:eastAsia="宋体" w:cs="Times New Roman"/>
                      <w:color w:val="auto"/>
                      <w:sz w:val="21"/>
                      <w:szCs w:val="21"/>
                      <w:lang w:val="en-US" w:eastAsia="zh-CN"/>
                    </w:rPr>
                    <w:t>08</w:t>
                  </w:r>
                </w:p>
              </w:tc>
              <w:tc>
                <w:tcPr>
                  <w:tcW w:w="509"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李吉英</w:t>
                  </w: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14" w:type="pct"/>
                  <w:tcMar>
                    <w:left w:w="11" w:type="dxa"/>
                    <w:right w:w="11"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嗅和味</w:t>
                  </w:r>
                </w:p>
              </w:tc>
              <w:tc>
                <w:tcPr>
                  <w:tcW w:w="1170"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生活饮用水标准检验方法 感官性状和物理指标（3.1嗅气和尝味法）GB/T5750.4-2006</w:t>
                  </w:r>
                </w:p>
              </w:tc>
              <w:tc>
                <w:tcPr>
                  <w:tcW w:w="548"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w:t>
                  </w:r>
                </w:p>
              </w:tc>
              <w:tc>
                <w:tcPr>
                  <w:tcW w:w="893"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p>
              </w:tc>
              <w:tc>
                <w:tcPr>
                  <w:tcW w:w="509"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杨继承</w:t>
                  </w:r>
                </w:p>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王晓俊</w:t>
                  </w: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14" w:type="pct"/>
                  <w:tcMar>
                    <w:left w:w="11" w:type="dxa"/>
                    <w:right w:w="11" w:type="dxa"/>
                  </w:tcMar>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vertAlign w:val="baseline"/>
                      <w:lang w:val="en-US" w:eastAsia="zh-CN"/>
                    </w:rPr>
                    <w:t>化学需氧量</w:t>
                  </w:r>
                </w:p>
              </w:tc>
              <w:tc>
                <w:tcPr>
                  <w:tcW w:w="1170"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水质 化学需氧量的测定 重铬酸盐法 HJ828-2017</w:t>
                  </w:r>
                </w:p>
              </w:tc>
              <w:tc>
                <w:tcPr>
                  <w:tcW w:w="548"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b w:val="0"/>
                      <w:bCs w:val="0"/>
                      <w:color w:val="auto"/>
                      <w:sz w:val="21"/>
                      <w:szCs w:val="21"/>
                      <w:lang w:val="en-US" w:eastAsia="zh-CN"/>
                    </w:rPr>
                    <w:t>4mg/L</w:t>
                  </w:r>
                </w:p>
              </w:tc>
              <w:tc>
                <w:tcPr>
                  <w:tcW w:w="893"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酸式滴定管</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lang w:val="en-US" w:eastAsia="zh-CN"/>
                    </w:rPr>
                    <w:t>YNDQ/SY-060</w:t>
                  </w:r>
                </w:p>
              </w:tc>
              <w:tc>
                <w:tcPr>
                  <w:tcW w:w="509"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彭美兰</w:t>
                  </w: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14" w:type="pct"/>
                  <w:tcMar>
                    <w:left w:w="11" w:type="dxa"/>
                    <w:right w:w="11" w:type="dxa"/>
                  </w:tcMar>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eastAsia="zh-CN"/>
                    </w:rPr>
                    <w:t>总磷</w:t>
                  </w:r>
                </w:p>
              </w:tc>
              <w:tc>
                <w:tcPr>
                  <w:tcW w:w="1170"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eastAsia="zh-CN"/>
                    </w:rPr>
                    <w:t>水质</w:t>
                  </w:r>
                  <w:r>
                    <w:rPr>
                      <w:rFonts w:hint="default" w:ascii="Times New Roman" w:hAnsi="Times New Roman" w:eastAsia="宋体" w:cs="Times New Roman"/>
                      <w:b w:val="0"/>
                      <w:bCs w:val="0"/>
                      <w:color w:val="auto"/>
                      <w:sz w:val="21"/>
                      <w:szCs w:val="21"/>
                      <w:lang w:val="en-US" w:eastAsia="zh-CN"/>
                    </w:rPr>
                    <w:t xml:space="preserve"> 总磷的测定 钼酸铵分光光度法 GB11893-89</w:t>
                  </w:r>
                </w:p>
              </w:tc>
              <w:tc>
                <w:tcPr>
                  <w:tcW w:w="548"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b w:val="0"/>
                      <w:bCs w:val="0"/>
                      <w:color w:val="auto"/>
                      <w:sz w:val="21"/>
                      <w:szCs w:val="21"/>
                      <w:lang w:val="en-US" w:eastAsia="zh-CN"/>
                    </w:rPr>
                    <w:t>0.01mg/L</w:t>
                  </w:r>
                </w:p>
              </w:tc>
              <w:tc>
                <w:tcPr>
                  <w:tcW w:w="893"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GB" w:eastAsia="zh-CN"/>
                    </w:rPr>
                    <w:t>UV-5100型紫外/可见分光光度计</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lang w:val="en-GB" w:eastAsia="zh-CN"/>
                    </w:rPr>
                    <w:t>YNDQ/SY-065</w:t>
                  </w:r>
                </w:p>
              </w:tc>
              <w:tc>
                <w:tcPr>
                  <w:tcW w:w="509"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王玲</w:t>
                  </w: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14" w:type="pct"/>
                  <w:tcMar>
                    <w:left w:w="11" w:type="dxa"/>
                    <w:right w:w="11"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*大肠埃希氏菌</w:t>
                  </w:r>
                </w:p>
              </w:tc>
              <w:tc>
                <w:tcPr>
                  <w:tcW w:w="1170"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bidi="ar-SA"/>
                    </w:rPr>
                  </w:pPr>
                  <w:r>
                    <w:rPr>
                      <w:rFonts w:hint="eastAsia" w:ascii="Times New Roman" w:hAnsi="Times New Roman" w:eastAsia="宋体" w:cs="Times New Roman"/>
                      <w:b w:val="0"/>
                      <w:bCs w:val="0"/>
                      <w:color w:val="auto"/>
                      <w:sz w:val="21"/>
                      <w:szCs w:val="21"/>
                      <w:lang w:val="en-US" w:eastAsia="zh-CN" w:bidi="ar-SA"/>
                    </w:rPr>
                    <w:t>《生活饮用水标准检验方法 微生物指标》GB/T5750.12-2006</w:t>
                  </w:r>
                </w:p>
              </w:tc>
              <w:tc>
                <w:tcPr>
                  <w:tcW w:w="548" w:type="pct"/>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bidi="ar-SA"/>
                    </w:rPr>
                    <w:t>/</w:t>
                  </w:r>
                </w:p>
              </w:tc>
              <w:tc>
                <w:tcPr>
                  <w:tcW w:w="893"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电热恒温培养箱（编号：F020（1））</w:t>
                  </w:r>
                </w:p>
              </w:tc>
              <w:tc>
                <w:tcPr>
                  <w:tcW w:w="901"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3003-B</w:t>
                  </w:r>
                </w:p>
              </w:tc>
              <w:tc>
                <w:tcPr>
                  <w:tcW w:w="509"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张小婷</w:t>
                  </w: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14" w:type="pct"/>
                  <w:vMerge w:val="restart"/>
                  <w:tcMar>
                    <w:left w:w="11" w:type="dxa"/>
                    <w:right w:w="11" w:type="dxa"/>
                  </w:tcMar>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1170" w:type="pct"/>
                  <w:vMerge w:val="restart"/>
                  <w:vAlign w:val="center"/>
                </w:tcPr>
                <w:p>
                  <w:pPr>
                    <w:keepNext w:val="0"/>
                    <w:keepLines w:val="0"/>
                    <w:pageBreakBefore w:val="0"/>
                    <w:widowControl w:val="0"/>
                    <w:suppressLineNumbers w:val="0"/>
                    <w:tabs>
                      <w:tab w:val="left" w:pos="1588"/>
                      <w:tab w:val="center" w:pos="4214"/>
                    </w:tabs>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GB12348-2008</w:t>
                  </w:r>
                </w:p>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vertAlign w:val="baseline"/>
                      <w:lang w:val="en-US" w:eastAsia="zh-CN"/>
                    </w:rPr>
                    <w:t>《工业企业厂界环境</w:t>
                  </w:r>
                  <w:r>
                    <w:rPr>
                      <w:rFonts w:hint="default" w:ascii="Times New Roman" w:hAnsi="Times New Roman" w:eastAsia="宋体" w:cs="Times New Roman"/>
                      <w:b w:val="0"/>
                      <w:bCs w:val="0"/>
                      <w:color w:val="auto"/>
                      <w:sz w:val="21"/>
                      <w:szCs w:val="21"/>
                      <w:vertAlign w:val="baseline"/>
                      <w:lang w:val="zh-CN" w:eastAsia="zh-CN"/>
                    </w:rPr>
                    <w:t>噪声排放标准》</w:t>
                  </w:r>
                </w:p>
              </w:tc>
              <w:tc>
                <w:tcPr>
                  <w:tcW w:w="548"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893"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多功能声级计AWA6228+</w:t>
                  </w:r>
                </w:p>
              </w:tc>
              <w:tc>
                <w:tcPr>
                  <w:tcW w:w="901"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YNDQ/XC-144</w:t>
                  </w:r>
                </w:p>
              </w:tc>
              <w:tc>
                <w:tcPr>
                  <w:tcW w:w="509" w:type="pct"/>
                  <w:vMerge w:val="restar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王晓俊杨继承</w:t>
                  </w:r>
                </w:p>
              </w:tc>
              <w:tc>
                <w:tcPr>
                  <w:tcW w:w="462" w:type="pct"/>
                  <w:vMerge w:val="restar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2021.7.7-7.8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14" w:type="pct"/>
                  <w:vMerge w:val="continue"/>
                  <w:tcMar>
                    <w:left w:w="11" w:type="dxa"/>
                    <w:right w:w="11" w:type="dxa"/>
                  </w:tcMar>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1170"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vertAlign w:val="baseline"/>
                      <w:lang w:val="en-US" w:eastAsia="zh-CN"/>
                    </w:rPr>
                  </w:pPr>
                </w:p>
              </w:tc>
              <w:tc>
                <w:tcPr>
                  <w:tcW w:w="548" w:type="pct"/>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893"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声校准型号：AWA6021A</w:t>
                  </w:r>
                </w:p>
              </w:tc>
              <w:tc>
                <w:tcPr>
                  <w:tcW w:w="901" w:type="pct"/>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YNDQ/XC-166</w:t>
                  </w:r>
                </w:p>
              </w:tc>
              <w:tc>
                <w:tcPr>
                  <w:tcW w:w="509" w:type="pct"/>
                  <w:vMerge w:val="continue"/>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p>
              </w:tc>
              <w:tc>
                <w:tcPr>
                  <w:tcW w:w="462"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auto"/>
                      <w:sz w:val="21"/>
                      <w:szCs w:val="21"/>
                      <w:lang w:bidi="ar"/>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cs="Times New Roman" w:eastAsiaTheme="minorEastAsia"/>
                <w:b/>
                <w:bCs/>
                <w:color w:val="auto"/>
                <w:sz w:val="24"/>
                <w:szCs w:val="22"/>
                <w:lang w:val="en-US" w:eastAsia="zh-CN" w:bidi="ar-SA"/>
              </w:rPr>
            </w:pPr>
            <w:r>
              <w:rPr>
                <w:rFonts w:hint="eastAsia" w:ascii="Times New Roman" w:hAnsi="Times New Roman" w:cs="Times New Roman" w:eastAsiaTheme="minorEastAsia"/>
                <w:b/>
                <w:bCs/>
                <w:color w:val="auto"/>
                <w:sz w:val="24"/>
                <w:szCs w:val="22"/>
                <w:lang w:val="en-US" w:eastAsia="zh-CN" w:bidi="ar-SA"/>
              </w:rPr>
              <w:t>4、监测仪器</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表</w:t>
            </w:r>
            <w:r>
              <w:rPr>
                <w:rFonts w:hint="eastAsia" w:ascii="宋体" w:hAnsi="宋体" w:eastAsia="宋体" w:cs="宋体"/>
                <w:b/>
                <w:color w:val="auto"/>
                <w:sz w:val="24"/>
                <w:szCs w:val="24"/>
                <w:lang w:val="en-US" w:eastAsia="zh-CN"/>
              </w:rPr>
              <w:t>5-3</w:t>
            </w:r>
            <w:r>
              <w:rPr>
                <w:rFonts w:hint="eastAsia" w:ascii="宋体" w:hAnsi="宋体" w:eastAsia="宋体" w:cs="宋体"/>
                <w:b/>
                <w:color w:val="auto"/>
                <w:sz w:val="24"/>
                <w:szCs w:val="24"/>
              </w:rPr>
              <w:t xml:space="preserve"> 现场采样及分析仪器检定有效期一览表</w:t>
            </w:r>
          </w:p>
          <w:tbl>
            <w:tblPr>
              <w:tblStyle w:val="20"/>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512"/>
              <w:gridCol w:w="1600"/>
              <w:gridCol w:w="1075"/>
              <w:gridCol w:w="1325"/>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设备名称</w:t>
                  </w:r>
                </w:p>
              </w:tc>
              <w:tc>
                <w:tcPr>
                  <w:tcW w:w="1512"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设备型号</w:t>
                  </w:r>
                </w:p>
              </w:tc>
              <w:tc>
                <w:tcPr>
                  <w:tcW w:w="160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仪器编号</w:t>
                  </w:r>
                </w:p>
              </w:tc>
              <w:tc>
                <w:tcPr>
                  <w:tcW w:w="107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检定单位</w:t>
                  </w:r>
                </w:p>
              </w:tc>
              <w:tc>
                <w:tcPr>
                  <w:tcW w:w="132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检定日期</w:t>
                  </w:r>
                </w:p>
              </w:tc>
              <w:tc>
                <w:tcPr>
                  <w:tcW w:w="1243"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110" w:leftChars="50"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崂应自动烟尘测试仪</w:t>
                  </w:r>
                </w:p>
              </w:tc>
              <w:tc>
                <w:tcPr>
                  <w:tcW w:w="1512"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114" w:leftChars="-52"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3012H型</w:t>
                  </w:r>
                </w:p>
              </w:tc>
              <w:tc>
                <w:tcPr>
                  <w:tcW w:w="1600"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114" w:leftChars="-52"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YNDQ/XC-</w:t>
                  </w:r>
                  <w:r>
                    <w:rPr>
                      <w:rFonts w:hint="eastAsia" w:ascii="Times New Roman" w:hAnsi="Times New Roman" w:eastAsia="宋体" w:cs="Times New Roman"/>
                      <w:i w:val="0"/>
                      <w:color w:val="auto"/>
                      <w:kern w:val="0"/>
                      <w:sz w:val="21"/>
                      <w:szCs w:val="21"/>
                      <w:u w:val="none"/>
                      <w:lang w:val="en-US" w:eastAsia="zh-CN" w:bidi="ar"/>
                    </w:rPr>
                    <w:t>164</w:t>
                  </w:r>
                </w:p>
              </w:tc>
              <w:tc>
                <w:tcPr>
                  <w:tcW w:w="1075"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深圳市中测计量检测技术有限公司</w:t>
                  </w:r>
                </w:p>
              </w:tc>
              <w:tc>
                <w:tcPr>
                  <w:tcW w:w="132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2020.9.10</w:t>
                  </w:r>
                </w:p>
              </w:tc>
              <w:tc>
                <w:tcPr>
                  <w:tcW w:w="1243"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恒温恒湿称重系统</w:t>
                  </w:r>
                </w:p>
              </w:tc>
              <w:tc>
                <w:tcPr>
                  <w:tcW w:w="151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THCZ</w:t>
                  </w:r>
                </w:p>
              </w:tc>
              <w:tc>
                <w:tcPr>
                  <w:tcW w:w="1600"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YNDQ/SY-080</w:t>
                  </w:r>
                </w:p>
              </w:tc>
              <w:tc>
                <w:tcPr>
                  <w:tcW w:w="107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25"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2021.6.11</w:t>
                  </w:r>
                </w:p>
              </w:tc>
              <w:tc>
                <w:tcPr>
                  <w:tcW w:w="1243"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2022.6.10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十万分之一天平</w:t>
                  </w:r>
                </w:p>
              </w:tc>
              <w:tc>
                <w:tcPr>
                  <w:tcW w:w="1512"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AUW120D</w:t>
                  </w:r>
                </w:p>
              </w:tc>
              <w:tc>
                <w:tcPr>
                  <w:tcW w:w="1600"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YNDQ/SY-009</w:t>
                  </w:r>
                </w:p>
              </w:tc>
              <w:tc>
                <w:tcPr>
                  <w:tcW w:w="107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2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2021.3.1</w:t>
                  </w:r>
                </w:p>
              </w:tc>
              <w:tc>
                <w:tcPr>
                  <w:tcW w:w="1243"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气相色谱仪</w:t>
                  </w:r>
                </w:p>
              </w:tc>
              <w:tc>
                <w:tcPr>
                  <w:tcW w:w="15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GC9790Ⅱ</w:t>
                  </w:r>
                </w:p>
              </w:tc>
              <w:tc>
                <w:tcPr>
                  <w:tcW w:w="1600"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114" w:leftChars="-52"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YNDQ/SY-064</w:t>
                  </w:r>
                </w:p>
              </w:tc>
              <w:tc>
                <w:tcPr>
                  <w:tcW w:w="107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25"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2021.3.1</w:t>
                  </w:r>
                </w:p>
              </w:tc>
              <w:tc>
                <w:tcPr>
                  <w:tcW w:w="1243"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2023.2.28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万分之一天平</w:t>
                  </w:r>
                </w:p>
              </w:tc>
              <w:tc>
                <w:tcPr>
                  <w:tcW w:w="1512"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FA2004</w:t>
                  </w:r>
                </w:p>
              </w:tc>
              <w:tc>
                <w:tcPr>
                  <w:tcW w:w="1600"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114" w:leftChars="-52"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YNDQ/SY-008</w:t>
                  </w:r>
                </w:p>
              </w:tc>
              <w:tc>
                <w:tcPr>
                  <w:tcW w:w="107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25"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2021.3.1</w:t>
                  </w:r>
                </w:p>
              </w:tc>
              <w:tc>
                <w:tcPr>
                  <w:tcW w:w="1243"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110" w:leftChars="5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空气/智能TSP综合采样器</w:t>
                  </w:r>
                </w:p>
              </w:tc>
              <w:tc>
                <w:tcPr>
                  <w:tcW w:w="1512" w:type="dxa"/>
                  <w:vMerge w:val="restart"/>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114" w:leftChars="-52"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崂应2050型</w:t>
                  </w:r>
                </w:p>
              </w:tc>
              <w:tc>
                <w:tcPr>
                  <w:tcW w:w="1600"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YNDQ/XC-147</w:t>
                  </w:r>
                </w:p>
              </w:tc>
              <w:tc>
                <w:tcPr>
                  <w:tcW w:w="107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2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2021.6.1</w:t>
                  </w:r>
                </w:p>
              </w:tc>
              <w:tc>
                <w:tcPr>
                  <w:tcW w:w="1243"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2022.5.31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114" w:leftChars="-52" w:right="0" w:rightChars="0"/>
                    <w:jc w:val="center"/>
                    <w:rPr>
                      <w:rFonts w:hint="default" w:ascii="Times New Roman" w:hAnsi="Times New Roman" w:eastAsia="宋体" w:cs="Times New Roman"/>
                      <w:color w:val="auto"/>
                      <w:sz w:val="21"/>
                      <w:szCs w:val="21"/>
                    </w:rPr>
                  </w:pPr>
                </w:p>
              </w:tc>
              <w:tc>
                <w:tcPr>
                  <w:tcW w:w="1512" w:type="dxa"/>
                  <w:vMerge w:val="continue"/>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114" w:leftChars="-52" w:right="0" w:rightChars="0"/>
                    <w:jc w:val="center"/>
                    <w:rPr>
                      <w:rFonts w:hint="default" w:ascii="Times New Roman" w:hAnsi="Times New Roman" w:eastAsia="宋体" w:cs="Times New Roman"/>
                      <w:color w:val="auto"/>
                      <w:sz w:val="21"/>
                      <w:szCs w:val="21"/>
                    </w:rPr>
                  </w:pPr>
                </w:p>
              </w:tc>
              <w:tc>
                <w:tcPr>
                  <w:tcW w:w="1600"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YNDQ/XC-131</w:t>
                  </w:r>
                </w:p>
              </w:tc>
              <w:tc>
                <w:tcPr>
                  <w:tcW w:w="107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25"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2021.3.1</w:t>
                  </w:r>
                </w:p>
              </w:tc>
              <w:tc>
                <w:tcPr>
                  <w:tcW w:w="1243"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114" w:leftChars="-52" w:right="0" w:rightChars="0"/>
                    <w:jc w:val="center"/>
                    <w:rPr>
                      <w:rFonts w:hint="default" w:ascii="Times New Roman" w:hAnsi="Times New Roman" w:eastAsia="宋体" w:cs="Times New Roman"/>
                      <w:color w:val="auto"/>
                      <w:sz w:val="21"/>
                      <w:szCs w:val="21"/>
                    </w:rPr>
                  </w:pPr>
                </w:p>
              </w:tc>
              <w:tc>
                <w:tcPr>
                  <w:tcW w:w="1512" w:type="dxa"/>
                  <w:vMerge w:val="continue"/>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114" w:leftChars="-52" w:right="0" w:rightChars="0"/>
                    <w:jc w:val="center"/>
                    <w:rPr>
                      <w:rFonts w:hint="default" w:ascii="Times New Roman" w:hAnsi="Times New Roman" w:eastAsia="宋体" w:cs="Times New Roman"/>
                      <w:color w:val="auto"/>
                      <w:sz w:val="21"/>
                      <w:szCs w:val="21"/>
                    </w:rPr>
                  </w:pPr>
                </w:p>
              </w:tc>
              <w:tc>
                <w:tcPr>
                  <w:tcW w:w="1600"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YNDQ/XC-130</w:t>
                  </w:r>
                </w:p>
              </w:tc>
              <w:tc>
                <w:tcPr>
                  <w:tcW w:w="107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25"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2021.3.1</w:t>
                  </w:r>
                </w:p>
              </w:tc>
              <w:tc>
                <w:tcPr>
                  <w:tcW w:w="1243"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130" w:type="dxa"/>
                  <w:vMerge w:val="restart"/>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114" w:leftChars="-52"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双气路大气采样器</w:t>
                  </w:r>
                </w:p>
              </w:tc>
              <w:tc>
                <w:tcPr>
                  <w:tcW w:w="1512" w:type="dxa"/>
                  <w:vMerge w:val="restart"/>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114" w:leftChars="-52"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TQ--1000</w:t>
                  </w:r>
                </w:p>
              </w:tc>
              <w:tc>
                <w:tcPr>
                  <w:tcW w:w="1600"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YNDQ/XC-151</w:t>
                  </w:r>
                </w:p>
              </w:tc>
              <w:tc>
                <w:tcPr>
                  <w:tcW w:w="107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25"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2021.6.1</w:t>
                  </w:r>
                </w:p>
              </w:tc>
              <w:tc>
                <w:tcPr>
                  <w:tcW w:w="1243"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2022.5.31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130" w:type="dxa"/>
                  <w:vMerge w:val="continue"/>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114" w:leftChars="-52" w:right="0" w:rightChars="0"/>
                    <w:jc w:val="center"/>
                    <w:rPr>
                      <w:rFonts w:hint="default" w:ascii="Times New Roman" w:hAnsi="Times New Roman" w:eastAsia="宋体" w:cs="Times New Roman"/>
                      <w:b w:val="0"/>
                      <w:bCs w:val="0"/>
                      <w:color w:val="auto"/>
                      <w:sz w:val="21"/>
                      <w:szCs w:val="21"/>
                      <w:lang w:val="en-US" w:eastAsia="zh-CN"/>
                    </w:rPr>
                  </w:pPr>
                </w:p>
              </w:tc>
              <w:tc>
                <w:tcPr>
                  <w:tcW w:w="1512" w:type="dxa"/>
                  <w:vMerge w:val="continue"/>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114" w:leftChars="-52" w:right="0" w:rightChars="0"/>
                    <w:jc w:val="center"/>
                    <w:rPr>
                      <w:rFonts w:hint="default" w:ascii="Times New Roman" w:hAnsi="Times New Roman" w:eastAsia="宋体" w:cs="Times New Roman"/>
                      <w:b w:val="0"/>
                      <w:bCs w:val="0"/>
                      <w:color w:val="auto"/>
                      <w:sz w:val="21"/>
                      <w:szCs w:val="21"/>
                      <w:lang w:val="en-US" w:eastAsia="zh-CN"/>
                    </w:rPr>
                  </w:pPr>
                </w:p>
              </w:tc>
              <w:tc>
                <w:tcPr>
                  <w:tcW w:w="1600"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YNDQ/XC-153</w:t>
                  </w:r>
                </w:p>
              </w:tc>
              <w:tc>
                <w:tcPr>
                  <w:tcW w:w="107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2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2021.3.1</w:t>
                  </w:r>
                </w:p>
              </w:tc>
              <w:tc>
                <w:tcPr>
                  <w:tcW w:w="1243"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zh-CN" w:eastAsia="zh-CN"/>
                    </w:rPr>
                    <w:t>无臭气体制备系统</w:t>
                  </w:r>
                </w:p>
              </w:tc>
              <w:tc>
                <w:tcPr>
                  <w:tcW w:w="1512"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114" w:leftChars="-52" w:right="0" w:right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600"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114" w:leftChars="-52"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GB" w:eastAsia="zh-CN"/>
                    </w:rPr>
                    <w:t>YNDQ/SY-</w:t>
                  </w:r>
                  <w:r>
                    <w:rPr>
                      <w:rFonts w:hint="default" w:ascii="Times New Roman" w:hAnsi="Times New Roman" w:eastAsia="宋体" w:cs="Times New Roman"/>
                      <w:b w:val="0"/>
                      <w:bCs w:val="0"/>
                      <w:color w:val="auto"/>
                      <w:sz w:val="21"/>
                      <w:szCs w:val="21"/>
                      <w:lang w:val="zh-CN" w:eastAsia="zh-CN"/>
                    </w:rPr>
                    <w:t>0</w:t>
                  </w:r>
                  <w:r>
                    <w:rPr>
                      <w:rFonts w:hint="default" w:ascii="Times New Roman" w:hAnsi="Times New Roman" w:eastAsia="宋体" w:cs="Times New Roman"/>
                      <w:b w:val="0"/>
                      <w:bCs w:val="0"/>
                      <w:color w:val="auto"/>
                      <w:sz w:val="21"/>
                      <w:szCs w:val="21"/>
                      <w:lang w:val="en-US" w:eastAsia="zh-CN"/>
                    </w:rPr>
                    <w:t>24</w:t>
                  </w:r>
                </w:p>
              </w:tc>
              <w:tc>
                <w:tcPr>
                  <w:tcW w:w="107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2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2021.6.1</w:t>
                  </w:r>
                </w:p>
              </w:tc>
              <w:tc>
                <w:tcPr>
                  <w:tcW w:w="1243"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2022.5.31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pHB便携式高精度酸度计</w:t>
                  </w:r>
                </w:p>
              </w:tc>
              <w:tc>
                <w:tcPr>
                  <w:tcW w:w="1512"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600"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114" w:leftChars="-52"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YNDQ/XC-13</w:t>
                  </w:r>
                  <w:r>
                    <w:rPr>
                      <w:rFonts w:hint="eastAsia" w:ascii="Times New Roman" w:hAnsi="Times New Roman" w:eastAsia="宋体" w:cs="Times New Roman"/>
                      <w:b w:val="0"/>
                      <w:bCs w:val="0"/>
                      <w:color w:val="auto"/>
                      <w:sz w:val="21"/>
                      <w:szCs w:val="21"/>
                      <w:lang w:val="en-US" w:eastAsia="zh-CN"/>
                    </w:rPr>
                    <w:t>4</w:t>
                  </w:r>
                </w:p>
              </w:tc>
              <w:tc>
                <w:tcPr>
                  <w:tcW w:w="107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2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243"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酸式滴定管</w:t>
                  </w:r>
                </w:p>
              </w:tc>
              <w:tc>
                <w:tcPr>
                  <w:tcW w:w="1512"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600"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YNDQ/SY-060</w:t>
                  </w:r>
                </w:p>
              </w:tc>
              <w:tc>
                <w:tcPr>
                  <w:tcW w:w="107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2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243"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GB" w:eastAsia="zh-CN"/>
                    </w:rPr>
                    <w:t>紫外/可见分光光度计</w:t>
                  </w:r>
                </w:p>
              </w:tc>
              <w:tc>
                <w:tcPr>
                  <w:tcW w:w="1512"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GB" w:eastAsia="zh-CN"/>
                    </w:rPr>
                    <w:t>UV-5100型</w:t>
                  </w:r>
                </w:p>
              </w:tc>
              <w:tc>
                <w:tcPr>
                  <w:tcW w:w="1600"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GB" w:eastAsia="zh-CN"/>
                    </w:rPr>
                    <w:t>YNDQ/SY-065</w:t>
                  </w:r>
                </w:p>
              </w:tc>
              <w:tc>
                <w:tcPr>
                  <w:tcW w:w="107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2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2020.8.31</w:t>
                  </w:r>
                </w:p>
              </w:tc>
              <w:tc>
                <w:tcPr>
                  <w:tcW w:w="1243"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红外测油仪</w:t>
                  </w:r>
                </w:p>
              </w:tc>
              <w:tc>
                <w:tcPr>
                  <w:tcW w:w="1512"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600"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YNDQ/SY-039</w:t>
                  </w:r>
                </w:p>
              </w:tc>
              <w:tc>
                <w:tcPr>
                  <w:tcW w:w="107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25"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2021.3.1</w:t>
                  </w:r>
                </w:p>
              </w:tc>
              <w:tc>
                <w:tcPr>
                  <w:tcW w:w="1243"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掌上型溶解氧计</w:t>
                  </w:r>
                </w:p>
              </w:tc>
              <w:tc>
                <w:tcPr>
                  <w:tcW w:w="1512" w:type="dxa"/>
                  <w:noWrap w:val="0"/>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jc w:val="center"/>
                    <w:rPr>
                      <w:rFonts w:hint="eastAsia"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8403</w:t>
                  </w:r>
                </w:p>
              </w:tc>
              <w:tc>
                <w:tcPr>
                  <w:tcW w:w="1600" w:type="dxa"/>
                  <w:noWrap w:val="0"/>
                  <w:vAlign w:val="center"/>
                </w:tcPr>
                <w:p>
                  <w:pPr>
                    <w:keepNext w:val="0"/>
                    <w:keepLines w:val="0"/>
                    <w:pageBreakBefore w:val="0"/>
                    <w:widowControl/>
                    <w:suppressLineNumbers w:val="0"/>
                    <w:tabs>
                      <w:tab w:val="left" w:pos="780"/>
                    </w:tabs>
                    <w:kinsoku/>
                    <w:wordWrap/>
                    <w:overflowPunct/>
                    <w:topLinePunct w:val="0"/>
                    <w:autoSpaceDE/>
                    <w:autoSpaceDN/>
                    <w:bidi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YNDQ/SY-137</w:t>
                  </w:r>
                </w:p>
              </w:tc>
              <w:tc>
                <w:tcPr>
                  <w:tcW w:w="107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2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2020.9.25</w:t>
                  </w:r>
                </w:p>
              </w:tc>
              <w:tc>
                <w:tcPr>
                  <w:tcW w:w="1243"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2021.9.24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多功能声级计</w:t>
                  </w:r>
                </w:p>
              </w:tc>
              <w:tc>
                <w:tcPr>
                  <w:tcW w:w="1512" w:type="dxa"/>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AWA6228+</w:t>
                  </w:r>
                </w:p>
              </w:tc>
              <w:tc>
                <w:tcPr>
                  <w:tcW w:w="1600" w:type="dxa"/>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YNDQ/XC-144</w:t>
                  </w:r>
                </w:p>
              </w:tc>
              <w:tc>
                <w:tcPr>
                  <w:tcW w:w="107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25"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2021.3.1</w:t>
                  </w:r>
                </w:p>
              </w:tc>
              <w:tc>
                <w:tcPr>
                  <w:tcW w:w="1243"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2022.2.28</w:t>
                  </w:r>
                </w:p>
              </w:tc>
            </w:tr>
          </w:tbl>
          <w:p>
            <w:pPr>
              <w:pStyle w:val="2"/>
              <w:keepNext w:val="0"/>
              <w:keepLines w:val="0"/>
              <w:widowControl w:val="0"/>
              <w:suppressLineNumbers w:val="0"/>
              <w:spacing w:before="0" w:beforeAutospacing="0" w:afterAutospacing="0" w:line="360" w:lineRule="auto"/>
              <w:ind w:left="0" w:right="0"/>
              <w:jc w:val="both"/>
              <w:rPr>
                <w:rFonts w:hint="default" w:ascii="Times New Roman" w:hAnsi="Times New Roman" w:cs="Times New Roman" w:eastAsiaTheme="minorEastAsia"/>
                <w:color w:val="auto"/>
              </w:rPr>
            </w:pPr>
          </w:p>
        </w:tc>
      </w:tr>
    </w:tbl>
    <w:p>
      <w:pPr>
        <w:jc w:val="both"/>
        <w:outlineLvl w:val="0"/>
        <w:rPr>
          <w:rFonts w:hint="default" w:ascii="Times New Roman" w:hAnsi="Times New Roman" w:cs="Times New Roman" w:eastAsiaTheme="minorEastAsia"/>
          <w:b/>
          <w:color w:val="auto"/>
          <w:sz w:val="30"/>
          <w:szCs w:val="30"/>
        </w:rPr>
        <w:sectPr>
          <w:pgSz w:w="11906" w:h="16838"/>
          <w:pgMar w:top="1440" w:right="1803" w:bottom="1440" w:left="1803" w:header="794" w:footer="992" w:gutter="0"/>
          <w:cols w:space="0" w:num="1"/>
          <w:docGrid w:type="lines" w:linePitch="317" w:charSpace="0"/>
        </w:sectPr>
      </w:pPr>
      <w:bookmarkStart w:id="33" w:name="_Toc22611"/>
      <w:bookmarkStart w:id="34" w:name="_Toc6088"/>
    </w:p>
    <w:p>
      <w:pPr>
        <w:jc w:val="both"/>
        <w:outlineLvl w:val="0"/>
        <w:rPr>
          <w:rFonts w:hint="default" w:ascii="Times New Roman" w:hAnsi="Times New Roman" w:cs="Times New Roman" w:eastAsiaTheme="minorEastAsia"/>
          <w:b/>
          <w:bCs/>
          <w:color w:val="auto"/>
          <w:sz w:val="30"/>
          <w:szCs w:val="30"/>
        </w:rPr>
      </w:pPr>
      <w:bookmarkStart w:id="35" w:name="_Toc5659"/>
      <w:r>
        <w:rPr>
          <w:rFonts w:hint="default" w:ascii="Times New Roman" w:hAnsi="Times New Roman" w:cs="Times New Roman" w:eastAsiaTheme="minorEastAsia"/>
          <w:b/>
          <w:color w:val="auto"/>
          <w:sz w:val="30"/>
          <w:szCs w:val="30"/>
        </w:rPr>
        <w:t>表六、</w:t>
      </w:r>
      <w:r>
        <w:rPr>
          <w:rFonts w:hint="default" w:ascii="Times New Roman" w:hAnsi="Times New Roman" w:cs="Times New Roman" w:eastAsiaTheme="minorEastAsia"/>
          <w:b/>
          <w:bCs/>
          <w:color w:val="auto"/>
          <w:sz w:val="30"/>
          <w:szCs w:val="30"/>
        </w:rPr>
        <w:t>验收监测内容</w:t>
      </w:r>
    </w:p>
    <w:tbl>
      <w:tblPr>
        <w:tblStyle w:val="21"/>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0" w:type="dxa"/>
          </w:tcPr>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验收监测内容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本次验收监测对废水、废气、噪声监测，其监测内容如下：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auto"/>
                <w:sz w:val="24"/>
                <w:szCs w:val="24"/>
              </w:rPr>
            </w:pPr>
            <w:r>
              <w:rPr>
                <w:rFonts w:hint="eastAsia" w:ascii="Times New Roman" w:hAnsi="Times New Roman" w:cs="Times New Roman" w:eastAsiaTheme="minorEastAsia"/>
                <w:b w:val="0"/>
                <w:bCs w:val="0"/>
                <w:color w:val="auto"/>
                <w:sz w:val="24"/>
                <w:szCs w:val="24"/>
                <w:lang w:val="en-US" w:eastAsia="zh-CN"/>
              </w:rPr>
              <w:t>1、</w:t>
            </w:r>
            <w:r>
              <w:rPr>
                <w:rFonts w:hint="default" w:ascii="Times New Roman" w:hAnsi="Times New Roman" w:cs="Times New Roman" w:eastAsiaTheme="minorEastAsia"/>
                <w:b w:val="0"/>
                <w:bCs w:val="0"/>
                <w:color w:val="auto"/>
                <w:sz w:val="24"/>
                <w:szCs w:val="24"/>
              </w:rPr>
              <w:t>废水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监测点位：中水处理站进出口。</w:t>
            </w:r>
          </w:p>
          <w:p>
            <w:pPr>
              <w:keepNext w:val="0"/>
              <w:keepLines w:val="0"/>
              <w:widowControl w:val="0"/>
              <w:numPr>
                <w:ilvl w:val="0"/>
                <w:numId w:val="0"/>
              </w:numPr>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监测因子：</w:t>
            </w:r>
            <w:r>
              <w:rPr>
                <w:rFonts w:hint="eastAsia" w:ascii="Times New Roman" w:hAnsi="Times New Roman" w:cs="Times New Roman" w:eastAsiaTheme="minorEastAsia"/>
                <w:b w:val="0"/>
                <w:bCs w:val="0"/>
                <w:color w:val="auto"/>
                <w:sz w:val="24"/>
                <w:szCs w:val="24"/>
                <w:lang w:val="en-US" w:eastAsia="zh-CN"/>
              </w:rPr>
              <w:t>CODcr、BOD</w:t>
            </w:r>
            <w:r>
              <w:rPr>
                <w:rFonts w:hint="eastAsia" w:ascii="Times New Roman" w:hAnsi="Times New Roman" w:cs="Times New Roman" w:eastAsiaTheme="minorEastAsia"/>
                <w:b w:val="0"/>
                <w:bCs w:val="0"/>
                <w:color w:val="auto"/>
                <w:sz w:val="24"/>
                <w:szCs w:val="24"/>
                <w:vertAlign w:val="subscript"/>
                <w:lang w:val="en-US" w:eastAsia="zh-CN"/>
              </w:rPr>
              <w:t>5</w:t>
            </w:r>
            <w:r>
              <w:rPr>
                <w:rFonts w:hint="eastAsia" w:ascii="Times New Roman" w:hAnsi="Times New Roman" w:cs="Times New Roman" w:eastAsiaTheme="minorEastAsia"/>
                <w:b w:val="0"/>
                <w:bCs w:val="0"/>
                <w:color w:val="auto"/>
                <w:sz w:val="24"/>
                <w:szCs w:val="24"/>
                <w:lang w:val="en-US" w:eastAsia="zh-CN"/>
              </w:rPr>
              <w:t>、溶解性总固体、氨氮、总磷、动植物油（进口）。pH、色度、嗅、浊度、溶解性总固体、BOD</w:t>
            </w:r>
            <w:r>
              <w:rPr>
                <w:rFonts w:hint="eastAsia" w:ascii="Times New Roman" w:hAnsi="Times New Roman" w:cs="Times New Roman" w:eastAsiaTheme="minorEastAsia"/>
                <w:b w:val="0"/>
                <w:bCs w:val="0"/>
                <w:color w:val="auto"/>
                <w:sz w:val="24"/>
                <w:szCs w:val="24"/>
                <w:vertAlign w:val="subscript"/>
                <w:lang w:val="en-US" w:eastAsia="zh-CN"/>
              </w:rPr>
              <w:t>5</w:t>
            </w:r>
            <w:r>
              <w:rPr>
                <w:rFonts w:hint="eastAsia" w:ascii="Times New Roman" w:hAnsi="Times New Roman" w:cs="Times New Roman" w:eastAsiaTheme="minorEastAsia"/>
                <w:b w:val="0"/>
                <w:bCs w:val="0"/>
                <w:color w:val="auto"/>
                <w:sz w:val="24"/>
                <w:szCs w:val="24"/>
                <w:lang w:val="en-US" w:eastAsia="zh-CN"/>
              </w:rPr>
              <w:t>、氨氮</w:t>
            </w:r>
            <w:r>
              <w:rPr>
                <w:rFonts w:hint="default" w:ascii="Times New Roman" w:hAnsi="Times New Roman" w:cs="Times New Roman" w:eastAsiaTheme="minorEastAsia"/>
                <w:b w:val="0"/>
                <w:bCs w:val="0"/>
                <w:color w:val="auto"/>
                <w:sz w:val="24"/>
                <w:szCs w:val="24"/>
                <w:lang w:val="en-US" w:eastAsia="zh-CN"/>
              </w:rPr>
              <w:t>、</w:t>
            </w:r>
            <w:r>
              <w:rPr>
                <w:rFonts w:hint="eastAsia" w:ascii="Times New Roman" w:hAnsi="Times New Roman" w:cs="Times New Roman" w:eastAsiaTheme="minorEastAsia"/>
                <w:b w:val="0"/>
                <w:bCs w:val="0"/>
                <w:color w:val="auto"/>
                <w:sz w:val="24"/>
                <w:szCs w:val="24"/>
                <w:lang w:val="en-US" w:eastAsia="zh-CN"/>
              </w:rPr>
              <w:t>阴离子表面活性剂、溶解氧、总氯、大肠埃希氏菌/（MPN/100mL或CFU/100mL）（出口）。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监测频次：监测2天，每天采样4次。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auto"/>
                <w:sz w:val="24"/>
                <w:szCs w:val="24"/>
              </w:rPr>
            </w:pPr>
            <w:r>
              <w:rPr>
                <w:rFonts w:hint="eastAsia" w:ascii="Times New Roman" w:hAnsi="Times New Roman" w:cs="Times New Roman" w:eastAsiaTheme="minorEastAsia"/>
                <w:b w:val="0"/>
                <w:bCs w:val="0"/>
                <w:color w:val="auto"/>
                <w:sz w:val="24"/>
                <w:szCs w:val="24"/>
                <w:lang w:val="en-US" w:eastAsia="zh-CN"/>
              </w:rPr>
              <w:t>2、</w:t>
            </w:r>
            <w:r>
              <w:rPr>
                <w:rFonts w:hint="default" w:ascii="Times New Roman" w:hAnsi="Times New Roman" w:cs="Times New Roman" w:eastAsiaTheme="minorEastAsia"/>
                <w:b w:val="0"/>
                <w:bCs w:val="0"/>
                <w:color w:val="auto"/>
                <w:sz w:val="24"/>
                <w:szCs w:val="24"/>
              </w:rPr>
              <w:t>废气</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（1）有组织废气</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监测点位：1#排气筒出口、2#排气筒出口。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监测项目：颗粒物、甲苯、二甲苯、非甲烷总烃。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监测频次：3次/天/点，共监测2天。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（2）无组织废气</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监测点位：本次监测在烤漆房周围设置1个点，项目区周围上风向、下风向设置4个监测点（根据当天的风向，上风向布1个对照点，下风向分别布3个点）。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监测项目：VOCs（烤漆房周围）；颗粒物、甲苯、二甲苯、非甲烷总烃、异味（项目区周围）。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监测频次：3次/天/点，共监测2天。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3、噪声</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监测点位：本次噪声监测在项目正常运营状况下厂界周围东、南、西、北1m处各设一个噪声监测点。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监测频次为：2次/天/点（昼、夜间各1次），共监测2天。</w:t>
            </w: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b w:val="0"/>
                <w:bCs w:val="0"/>
                <w:color w:val="auto"/>
                <w:sz w:val="24"/>
                <w:szCs w:val="24"/>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eastAsiaTheme="minorEastAsia"/>
                <w:b w:val="0"/>
                <w:bCs w:val="0"/>
                <w:color w:val="auto"/>
                <w:sz w:val="24"/>
                <w:szCs w:val="24"/>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b/>
                <w:bCs/>
                <w:color w:val="auto"/>
                <w:sz w:val="24"/>
                <w:szCs w:val="24"/>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eastAsiaTheme="minorEastAsia"/>
                <w:b/>
                <w:bCs/>
                <w:color w:val="auto"/>
                <w:sz w:val="24"/>
                <w:szCs w:val="24"/>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b/>
                <w:bCs/>
                <w:color w:val="auto"/>
                <w:sz w:val="24"/>
                <w:szCs w:val="24"/>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eastAsiaTheme="minorEastAsia"/>
                <w:b/>
                <w:bCs/>
                <w:color w:val="auto"/>
                <w:sz w:val="24"/>
                <w:szCs w:val="24"/>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b/>
                <w:bCs/>
                <w:color w:val="auto"/>
                <w:sz w:val="24"/>
                <w:szCs w:val="24"/>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eastAsiaTheme="minorEastAsia"/>
                <w:b/>
                <w:bCs/>
                <w:color w:val="auto"/>
                <w:sz w:val="24"/>
                <w:szCs w:val="24"/>
              </w:rPr>
            </w:pPr>
          </w:p>
          <w:p>
            <w:pPr>
              <w:pStyle w:val="2"/>
              <w:keepNext w:val="0"/>
              <w:keepLines w:val="0"/>
              <w:widowControl w:val="0"/>
              <w:suppressLineNumbers w:val="0"/>
              <w:spacing w:beforeAutospacing="0" w:afterAutospacing="0"/>
              <w:ind w:left="0" w:right="0"/>
              <w:jc w:val="both"/>
              <w:rPr>
                <w:rFonts w:hint="default" w:ascii="Times New Roman" w:hAnsi="Times New Roman" w:cs="Times New Roman" w:eastAsiaTheme="minorEastAsia"/>
                <w:color w:val="auto"/>
              </w:rPr>
            </w:pPr>
          </w:p>
        </w:tc>
      </w:tr>
      <w:bookmarkEnd w:id="33"/>
      <w:bookmarkEnd w:id="34"/>
      <w:bookmarkEnd w:id="35"/>
    </w:tbl>
    <w:p>
      <w:pPr>
        <w:spacing w:line="360" w:lineRule="auto"/>
        <w:outlineLvl w:val="0"/>
        <w:rPr>
          <w:rFonts w:hint="default" w:ascii="Times New Roman" w:hAnsi="Times New Roman" w:cs="Times New Roman" w:eastAsiaTheme="minorEastAsia"/>
          <w:b/>
          <w:color w:val="auto"/>
          <w:sz w:val="30"/>
          <w:szCs w:val="30"/>
        </w:rPr>
      </w:pPr>
      <w:bookmarkStart w:id="36" w:name="_Toc12193"/>
      <w:bookmarkStart w:id="37" w:name="_Toc26664"/>
      <w:bookmarkStart w:id="38" w:name="_Toc23242"/>
      <w:r>
        <w:rPr>
          <w:rFonts w:hint="default" w:ascii="Times New Roman" w:hAnsi="Times New Roman" w:cs="Times New Roman" w:eastAsiaTheme="minorEastAsia"/>
          <w:b/>
          <w:color w:val="auto"/>
          <w:sz w:val="30"/>
          <w:szCs w:val="30"/>
        </w:rPr>
        <w:t>表七</w:t>
      </w:r>
      <w:bookmarkEnd w:id="36"/>
      <w:r>
        <w:rPr>
          <w:rFonts w:hint="default" w:ascii="Times New Roman" w:hAnsi="Times New Roman" w:cs="Times New Roman" w:eastAsiaTheme="minorEastAsia"/>
          <w:b/>
          <w:color w:val="auto"/>
          <w:sz w:val="30"/>
          <w:szCs w:val="30"/>
        </w:rPr>
        <w:t>、验收监测期间工况及监测结果</w:t>
      </w:r>
      <w:bookmarkEnd w:id="37"/>
      <w:bookmarkEnd w:id="38"/>
    </w:p>
    <w:tbl>
      <w:tblPr>
        <w:tblStyle w:val="21"/>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0" w:type="dxa"/>
          </w:tcPr>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eastAsiaTheme="minorEastAsia"/>
                <w:b/>
                <w:bCs/>
                <w:color w:val="auto"/>
                <w:sz w:val="24"/>
                <w:szCs w:val="24"/>
              </w:rPr>
            </w:pPr>
            <w:bookmarkStart w:id="39" w:name="_Toc28964"/>
            <w:bookmarkStart w:id="40" w:name="_Toc32155"/>
            <w:r>
              <w:rPr>
                <w:rFonts w:hint="default" w:ascii="Times New Roman" w:hAnsi="Times New Roman" w:cs="Times New Roman" w:eastAsiaTheme="minorEastAsia"/>
                <w:b/>
                <w:bCs/>
                <w:color w:val="auto"/>
                <w:sz w:val="24"/>
                <w:szCs w:val="24"/>
              </w:rPr>
              <w:t>验收监测期间生产工况记录：</w:t>
            </w:r>
            <w:bookmarkEnd w:id="39"/>
            <w:bookmarkEnd w:id="40"/>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根据建设项目竣工环境保护验收技术指南（污染影响类）工况记录方法，监测时工况稳定、环境保护设施运行正常下，进行监测，以保证数据的真实、可靠性。项目建设内容和环保设施已建设完成，</w:t>
            </w:r>
            <w:r>
              <w:rPr>
                <w:rFonts w:hint="eastAsia" w:ascii="Times New Roman" w:hAnsi="Times New Roman" w:cs="Times New Roman" w:eastAsiaTheme="minorEastAsia"/>
                <w:color w:val="auto"/>
                <w:sz w:val="24"/>
                <w:szCs w:val="24"/>
                <w:lang w:val="en-US" w:eastAsia="zh-CN"/>
              </w:rPr>
              <w:t>验收期间</w:t>
            </w:r>
            <w:r>
              <w:rPr>
                <w:rFonts w:hint="default" w:ascii="Times New Roman" w:hAnsi="Times New Roman" w:cs="Times New Roman" w:eastAsiaTheme="minorEastAsia"/>
                <w:color w:val="auto"/>
                <w:sz w:val="24"/>
                <w:szCs w:val="24"/>
              </w:rPr>
              <w:t>项目销售</w:t>
            </w:r>
            <w:r>
              <w:rPr>
                <w:rFonts w:hint="eastAsia" w:ascii="Times New Roman" w:hAnsi="Times New Roman" w:cs="Times New Roman" w:eastAsiaTheme="minorEastAsia"/>
                <w:color w:val="auto"/>
                <w:sz w:val="24"/>
                <w:szCs w:val="24"/>
                <w:lang w:val="en-US" w:eastAsia="zh-CN"/>
              </w:rPr>
              <w:t>车辆约</w:t>
            </w:r>
            <w:r>
              <w:rPr>
                <w:rFonts w:hint="default" w:ascii="Times New Roman" w:hAnsi="Times New Roman" w:cs="Times New Roman" w:eastAsiaTheme="minorEastAsia"/>
                <w:color w:val="auto"/>
                <w:sz w:val="24"/>
                <w:szCs w:val="24"/>
              </w:rPr>
              <w:t>3500辆/a，维修车辆</w:t>
            </w:r>
            <w:r>
              <w:rPr>
                <w:rFonts w:hint="eastAsia"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2000辆/a</w:t>
            </w:r>
            <w:r>
              <w:rPr>
                <w:rFonts w:hint="eastAsia"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保养车辆7000辆/a</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rPr>
              <w:t>项目实际</w:t>
            </w:r>
            <w:r>
              <w:rPr>
                <w:rFonts w:hint="default" w:ascii="Times New Roman" w:hAnsi="Times New Roman" w:cs="Times New Roman" w:eastAsiaTheme="minorEastAsia"/>
                <w:color w:val="auto"/>
                <w:sz w:val="24"/>
                <w:szCs w:val="24"/>
                <w:lang w:val="en-US" w:eastAsia="zh-CN"/>
              </w:rPr>
              <w:t>生产</w:t>
            </w:r>
            <w:r>
              <w:rPr>
                <w:rFonts w:hint="default" w:ascii="Times New Roman" w:hAnsi="Times New Roman" w:cs="Times New Roman" w:eastAsiaTheme="minorEastAsia"/>
                <w:color w:val="auto"/>
                <w:sz w:val="24"/>
                <w:szCs w:val="24"/>
              </w:rPr>
              <w:t>环保设施处于污染负荷状态，正常稳定运行。</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由于排气筒进口设置问题，无法对有组织废气进口浓度进行检测。中水处理站出水水质检测结果，取复测值。</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rPr>
                <w:rFonts w:hint="default" w:ascii="Times New Roman" w:hAnsi="Times New Roman" w:cs="Times New Roman" w:eastAsiaTheme="minorEastAsia"/>
                <w:color w:val="auto"/>
              </w:rPr>
            </w:pPr>
          </w:p>
          <w:p>
            <w:pPr>
              <w:pStyle w:val="2"/>
              <w:keepNext w:val="0"/>
              <w:keepLines w:val="0"/>
              <w:widowControl w:val="0"/>
              <w:suppressLineNumbers w:val="0"/>
              <w:spacing w:beforeAutospacing="0" w:afterAutospacing="0"/>
              <w:ind w:left="0" w:right="0"/>
              <w:jc w:val="both"/>
              <w:rPr>
                <w:rFonts w:hint="default" w:ascii="Times New Roman" w:hAnsi="Times New Roman" w:cs="Times New Roman" w:eastAsiaTheme="minorEastAsia"/>
                <w:color w:val="auto"/>
              </w:rPr>
            </w:pPr>
          </w:p>
        </w:tc>
      </w:tr>
    </w:tbl>
    <w:p>
      <w:pPr>
        <w:pStyle w:val="2"/>
        <w:rPr>
          <w:rFonts w:hint="default" w:ascii="Times New Roman" w:hAnsi="Times New Roman" w:cs="Times New Roman" w:eastAsiaTheme="minorEastAsia"/>
          <w:color w:val="auto"/>
        </w:rPr>
        <w:sectPr>
          <w:pgSz w:w="11906" w:h="16838"/>
          <w:pgMar w:top="1440" w:right="1803" w:bottom="1440" w:left="1803" w:header="794" w:footer="992" w:gutter="0"/>
          <w:cols w:space="0" w:num="1"/>
          <w:docGrid w:type="lines" w:linePitch="317" w:charSpace="0"/>
        </w:sectPr>
      </w:pPr>
    </w:p>
    <w:p>
      <w:pPr>
        <w:pStyle w:val="2"/>
        <w:jc w:val="both"/>
        <w:rPr>
          <w:rFonts w:hint="default" w:ascii="Times New Roman" w:hAnsi="Times New Roman" w:cs="Times New Roman" w:eastAsiaTheme="minorEastAsia"/>
          <w:color w:val="auto"/>
        </w:rPr>
        <w:sectPr>
          <w:type w:val="continuous"/>
          <w:pgSz w:w="11906" w:h="16838"/>
          <w:pgMar w:top="1440" w:right="1803" w:bottom="1440" w:left="1803" w:header="1134" w:footer="992" w:gutter="0"/>
          <w:cols w:space="0" w:num="1"/>
          <w:docGrid w:type="lines" w:linePitch="319" w:charSpace="0"/>
        </w:sectPr>
      </w:pPr>
    </w:p>
    <w:tbl>
      <w:tblPr>
        <w:tblStyle w:val="21"/>
        <w:tblW w:w="14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3" w:hRule="atLeast"/>
        </w:trPr>
        <w:tc>
          <w:tcPr>
            <w:tcW w:w="14160" w:type="dxa"/>
          </w:tcPr>
          <w:p>
            <w:pPr>
              <w:pStyle w:val="2"/>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rPr>
              <w:t>验收监测结果</w:t>
            </w:r>
          </w:p>
          <w:p>
            <w:pPr>
              <w:pStyle w:val="2"/>
              <w:keepNext w:val="0"/>
              <w:keepLines w:val="0"/>
              <w:widowControl/>
              <w:numPr>
                <w:ilvl w:val="0"/>
                <w:numId w:val="5"/>
              </w:numPr>
              <w:suppressLineNumbers w:val="0"/>
              <w:spacing w:before="0" w:beforeAutospacing="0" w:afterAutospacing="0"/>
              <w:ind w:left="0" w:right="0"/>
              <w:jc w:val="left"/>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lang w:eastAsia="zh-CN"/>
              </w:rPr>
              <w:t>废水</w:t>
            </w:r>
            <w:r>
              <w:rPr>
                <w:rFonts w:hint="default" w:ascii="Times New Roman" w:hAnsi="Times New Roman" w:cs="Times New Roman" w:eastAsiaTheme="minorEastAsia"/>
                <w:b/>
                <w:bCs/>
                <w:color w:val="auto"/>
              </w:rPr>
              <w:t>监测结果</w:t>
            </w:r>
          </w:p>
          <w:p>
            <w:pPr>
              <w:pStyle w:val="2"/>
              <w:keepNext w:val="0"/>
              <w:keepLines w:val="0"/>
              <w:widowControl/>
              <w:numPr>
                <w:ilvl w:val="0"/>
                <w:numId w:val="0"/>
              </w:numPr>
              <w:suppressLineNumbers w:val="0"/>
              <w:spacing w:before="0" w:beforeAutospacing="0" w:afterAutospacing="0"/>
              <w:ind w:left="0" w:right="0"/>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表7-1</w:t>
            </w:r>
            <w:r>
              <w:rPr>
                <w:rFonts w:hint="default" w:ascii="Times New Roman" w:hAnsi="Times New Roman" w:cs="Times New Roman" w:eastAsiaTheme="minorEastAsia"/>
                <w:b/>
                <w:bCs/>
                <w:color w:val="auto"/>
                <w:lang w:val="en-US" w:eastAsia="zh-CN"/>
              </w:rPr>
              <w:t xml:space="preserve">  </w:t>
            </w:r>
            <w:r>
              <w:rPr>
                <w:rFonts w:hint="default" w:ascii="Times New Roman" w:hAnsi="Times New Roman" w:cs="Times New Roman" w:eastAsiaTheme="minorEastAsia"/>
                <w:b/>
                <w:bCs/>
                <w:color w:val="auto"/>
              </w:rPr>
              <w:t>废水监测结果与评价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545"/>
              <w:gridCol w:w="1548"/>
              <w:gridCol w:w="1548"/>
              <w:gridCol w:w="1548"/>
              <w:gridCol w:w="1549"/>
              <w:gridCol w:w="1549"/>
              <w:gridCol w:w="1549"/>
              <w:gridCol w:w="1549"/>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采样日期</w:t>
                  </w:r>
                </w:p>
              </w:tc>
              <w:tc>
                <w:tcPr>
                  <w:tcW w:w="6193"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07月07日</w:t>
                  </w:r>
                </w:p>
              </w:tc>
              <w:tc>
                <w:tcPr>
                  <w:tcW w:w="619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07月08日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eastAsia="zh-CN" w:bidi="ar"/>
                    </w:rPr>
                  </w:pPr>
                  <w:r>
                    <w:rPr>
                      <w:rFonts w:hint="default" w:ascii="Times New Roman" w:hAnsi="Times New Roman" w:eastAsia="宋体" w:cs="Times New Roman"/>
                      <w:b w:val="0"/>
                      <w:bCs w:val="0"/>
                      <w:color w:val="auto"/>
                      <w:kern w:val="0"/>
                      <w:sz w:val="21"/>
                      <w:szCs w:val="21"/>
                      <w:lang w:eastAsia="zh-CN" w:bidi="ar"/>
                    </w:rPr>
                    <w:t>采样地点</w:t>
                  </w:r>
                </w:p>
              </w:tc>
              <w:tc>
                <w:tcPr>
                  <w:tcW w:w="12389" w:type="dxa"/>
                  <w:gridSpan w:val="8"/>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中水处理站进口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jc w:val="center"/>
              </w:trPr>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mc:AlternateContent>
                      <mc:Choice Requires="wps">
                        <w:drawing>
                          <wp:anchor distT="0" distB="0" distL="114300" distR="114300" simplePos="0" relativeHeight="251664384" behindDoc="0" locked="0" layoutInCell="1" allowOverlap="1">
                            <wp:simplePos x="0" y="0"/>
                            <wp:positionH relativeFrom="column">
                              <wp:posOffset>-14605</wp:posOffset>
                            </wp:positionH>
                            <wp:positionV relativeFrom="paragraph">
                              <wp:posOffset>1270</wp:posOffset>
                            </wp:positionV>
                            <wp:extent cx="1056005" cy="509905"/>
                            <wp:effectExtent l="1905" t="4445" r="8890" b="19050"/>
                            <wp:wrapNone/>
                            <wp:docPr id="2" name="直接连接符 2"/>
                            <wp:cNvGraphicFramePr/>
                            <a:graphic xmlns:a="http://schemas.openxmlformats.org/drawingml/2006/main">
                              <a:graphicData uri="http://schemas.microsoft.com/office/word/2010/wordprocessingShape">
                                <wps:wsp>
                                  <wps:cNvCnPr/>
                                  <wps:spPr>
                                    <a:xfrm>
                                      <a:off x="869315" y="2279015"/>
                                      <a:ext cx="1056005" cy="509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5pt;margin-top:0.1pt;height:40.15pt;width:83.15pt;z-index:251664384;mso-width-relative:page;mso-height-relative:page;" filled="f" stroked="t" coordsize="21600,21600" o:gfxdata="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5IV77VAAAABgEAAA8AAAAAAAAAAQAgAAAAIgAAAGRycy9kb3ducmV2LnhtbFBLAQIUABQAAAAI&#10;AIdO4kBJAu2W8AEAAMEDAAAOAAAAAAAAAAEAIAAAACQBAABkcnMvZTJvRG9jLnhtbFBLBQYAAAAA&#10;BgAGAFkBAACGBQAAAAA=&#10;">
                            <v:fill on="f" focussize="0,0"/>
                            <v:stroke weight="0.5pt" color="#000000 [3200]" miterlimit="8" joinstyle="miter"/>
                            <v:imagedata o:title=""/>
                            <o:lock v:ext="edit" aspectratio="f"/>
                          </v:line>
                        </w:pict>
                      </mc:Fallback>
                    </mc:AlternateContent>
                  </w:r>
                  <w:r>
                    <w:rPr>
                      <w:rFonts w:hint="eastAsia" w:ascii="Times New Roman" w:hAnsi="Times New Roman" w:eastAsia="宋体" w:cs="Times New Roman"/>
                      <w:b w:val="0"/>
                      <w:bCs w:val="0"/>
                      <w:color w:val="auto"/>
                      <w:kern w:val="0"/>
                      <w:sz w:val="21"/>
                      <w:szCs w:val="21"/>
                      <w:lang w:val="en-US" w:eastAsia="zh-CN" w:bidi="ar"/>
                    </w:rPr>
                    <w:t xml:space="preserve">     </w:t>
                  </w:r>
                  <w:r>
                    <w:rPr>
                      <w:rFonts w:hint="default" w:ascii="Times New Roman" w:hAnsi="Times New Roman" w:eastAsia="宋体" w:cs="Times New Roman"/>
                      <w:b w:val="0"/>
                      <w:bCs w:val="0"/>
                      <w:color w:val="auto"/>
                      <w:kern w:val="0"/>
                      <w:sz w:val="21"/>
                      <w:szCs w:val="21"/>
                      <w:lang w:val="en-US" w:eastAsia="zh-CN" w:bidi="ar"/>
                    </w:rPr>
                    <w:t>样品状态</w:t>
                  </w:r>
                </w:p>
                <w:p>
                  <w:pPr>
                    <w:keepNext w:val="0"/>
                    <w:keepLines w:val="0"/>
                    <w:widowControl/>
                    <w:suppressLineNumbers w:val="0"/>
                    <w:spacing w:before="0" w:beforeAutospacing="0" w:after="0" w:afterAutospacing="0"/>
                    <w:ind w:left="0" w:right="0"/>
                    <w:rPr>
                      <w:rFonts w:hint="eastAsia" w:ascii="Times New Roman" w:hAnsi="Times New Roman" w:eastAsia="宋体" w:cs="Times New Roman"/>
                      <w:b w:val="0"/>
                      <w:bCs w:val="0"/>
                      <w:color w:val="auto"/>
                      <w:kern w:val="0"/>
                      <w:sz w:val="21"/>
                      <w:szCs w:val="21"/>
                      <w:lang w:val="en-US" w:eastAsia="zh-CN" w:bidi="ar"/>
                    </w:rPr>
                  </w:pPr>
                </w:p>
                <w:p>
                  <w:pPr>
                    <w:keepNext w:val="0"/>
                    <w:keepLines w:val="0"/>
                    <w:widowControl/>
                    <w:suppressLineNumbers w:val="0"/>
                    <w:spacing w:before="0" w:beforeAutospacing="0" w:after="0" w:afterAutospacing="0"/>
                    <w:ind w:left="0" w:right="0"/>
                    <w:rPr>
                      <w:rFonts w:hint="default"/>
                      <w:color w:val="auto"/>
                      <w:lang w:val="en-US" w:eastAsia="zh-CN"/>
                    </w:rPr>
                  </w:pPr>
                  <w:r>
                    <w:rPr>
                      <w:rFonts w:hint="eastAsia" w:ascii="Times New Roman" w:hAnsi="Times New Roman" w:eastAsia="宋体" w:cs="Times New Roman"/>
                      <w:b w:val="0"/>
                      <w:bCs w:val="0"/>
                      <w:color w:val="auto"/>
                      <w:kern w:val="0"/>
                      <w:sz w:val="21"/>
                      <w:szCs w:val="21"/>
                      <w:lang w:val="en-US" w:eastAsia="zh-CN" w:bidi="ar"/>
                    </w:rPr>
                    <w:t>检测项目</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臭、灰黑、少许漂浮物、无浮油</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臭、灰黑、少许漂浮物、无浮油</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臭、灰黑、少许漂浮物、无浮油</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臭、灰黑、少许漂浮物、无浮油</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臭、灰黑、少许漂浮物、无浮油</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臭、灰黑、少许漂浮物、无浮油</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臭、灰黑、少许漂浮物、无浮油</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臭、灰黑、少许漂浮物、无浮油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化学需氧量（mg/L）</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289</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292</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294</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276</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288</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286</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297</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五日生化需氧量（mg/L）</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76.8</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76.4</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77.4</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73.7</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76.5</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80.9</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77.9</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氨氮（mg/L）</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51.9</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51.2</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49.9</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50.7</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50.3</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49.6</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48.3</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总磷（mg/L）</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8.96</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9.16</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9.06</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8.83</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9.10</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9.03</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9.19</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溶解性总固体（mg/L）</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374</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398</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364</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348</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332</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322</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326</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动植物油类（mg/L）</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5.21</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5.12</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5.15</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5.07</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5.25</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5.43</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5.10</w:t>
                  </w:r>
                </w:p>
              </w:tc>
              <w:tc>
                <w:tcPr>
                  <w:tcW w:w="154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jc w:val="center"/>
              </w:trPr>
              <w:tc>
                <w:tcPr>
                  <w:tcW w:w="13934" w:type="dxa"/>
                  <w:gridSpan w:val="9"/>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注：1.检测结果低于方法检出限时,该项检测结果以“＜检出限”表示。</w:t>
                  </w:r>
                </w:p>
              </w:tc>
            </w:tr>
          </w:tbl>
          <w:p>
            <w:pPr>
              <w:pStyle w:val="2"/>
              <w:keepNext w:val="0"/>
              <w:keepLines w:val="0"/>
              <w:widowControl/>
              <w:numPr>
                <w:ilvl w:val="0"/>
                <w:numId w:val="0"/>
              </w:numPr>
              <w:suppressLineNumbers w:val="0"/>
              <w:spacing w:before="0" w:beforeAutospacing="0" w:afterAutospacing="0"/>
              <w:ind w:left="0" w:right="0"/>
              <w:jc w:val="center"/>
              <w:rPr>
                <w:rFonts w:hint="eastAsia" w:eastAsiaTheme="minorEastAsia"/>
                <w:color w:val="auto"/>
                <w:lang w:val="en-US" w:eastAsia="zh-CN"/>
              </w:rPr>
            </w:pPr>
            <w:r>
              <w:rPr>
                <w:rFonts w:hint="default" w:ascii="Times New Roman" w:hAnsi="Times New Roman" w:cs="Times New Roman" w:eastAsiaTheme="minorEastAsia"/>
                <w:b/>
                <w:bCs/>
                <w:color w:val="auto"/>
              </w:rPr>
              <w:t>表7-1</w:t>
            </w:r>
            <w:r>
              <w:rPr>
                <w:rFonts w:hint="default" w:ascii="Times New Roman" w:hAnsi="Times New Roman" w:cs="Times New Roman" w:eastAsiaTheme="minorEastAsia"/>
                <w:b/>
                <w:bCs/>
                <w:color w:val="auto"/>
                <w:lang w:val="en-US" w:eastAsia="zh-CN"/>
              </w:rPr>
              <w:t xml:space="preserve">  </w:t>
            </w:r>
            <w:r>
              <w:rPr>
                <w:rFonts w:hint="default" w:ascii="Times New Roman" w:hAnsi="Times New Roman" w:cs="Times New Roman" w:eastAsiaTheme="minorEastAsia"/>
                <w:b/>
                <w:bCs/>
                <w:color w:val="auto"/>
              </w:rPr>
              <w:t>废水监测结果与评价</w:t>
            </w:r>
            <w:r>
              <w:rPr>
                <w:rFonts w:hint="eastAsia" w:ascii="Times New Roman" w:hAnsi="Times New Roman" w:cs="Times New Roman" w:eastAsiaTheme="minorEastAsia"/>
                <w:b/>
                <w:bCs/>
                <w:color w:val="auto"/>
                <w:lang w:val="en-US" w:eastAsia="zh-CN"/>
              </w:rPr>
              <w:t>续表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583"/>
              <w:gridCol w:w="1421"/>
              <w:gridCol w:w="1421"/>
              <w:gridCol w:w="1421"/>
              <w:gridCol w:w="1427"/>
              <w:gridCol w:w="1421"/>
              <w:gridCol w:w="1421"/>
              <w:gridCol w:w="1352"/>
              <w:gridCol w:w="1427"/>
              <w:gridCol w:w="588"/>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采样日期</w:t>
                  </w:r>
                </w:p>
              </w:tc>
              <w:tc>
                <w:tcPr>
                  <w:tcW w:w="2042" w:type="pct"/>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07月07日</w:t>
                  </w:r>
                </w:p>
              </w:tc>
              <w:tc>
                <w:tcPr>
                  <w:tcW w:w="2017" w:type="pct"/>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07月08日</w:t>
                  </w:r>
                </w:p>
              </w:tc>
              <w:tc>
                <w:tcPr>
                  <w:tcW w:w="21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标准限制</w:t>
                  </w:r>
                </w:p>
              </w:tc>
              <w:tc>
                <w:tcPr>
                  <w:tcW w:w="160"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eastAsia="zh-CN" w:bidi="ar"/>
                    </w:rPr>
                  </w:pPr>
                  <w:r>
                    <w:rPr>
                      <w:rFonts w:hint="default" w:ascii="Times New Roman" w:hAnsi="Times New Roman" w:eastAsia="宋体" w:cs="Times New Roman"/>
                      <w:b w:val="0"/>
                      <w:bCs w:val="0"/>
                      <w:color w:val="auto"/>
                      <w:kern w:val="0"/>
                      <w:sz w:val="21"/>
                      <w:szCs w:val="21"/>
                      <w:lang w:eastAsia="zh-CN" w:bidi="ar"/>
                    </w:rPr>
                    <w:t>采样地点</w:t>
                  </w:r>
                </w:p>
              </w:tc>
              <w:tc>
                <w:tcPr>
                  <w:tcW w:w="4059" w:type="pct"/>
                  <w:gridSpan w:val="8"/>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中水处理站出口</w:t>
                  </w:r>
                </w:p>
              </w:tc>
              <w:tc>
                <w:tcPr>
                  <w:tcW w:w="21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p>
              </w:tc>
              <w:tc>
                <w:tcPr>
                  <w:tcW w:w="160"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eastAsia="zh-CN" w:bidi="ar"/>
                    </w:rPr>
                  </w:pPr>
                  <w:r>
                    <w:rPr>
                      <w:rFonts w:hint="default" w:ascii="Times New Roman" w:hAnsi="Times New Roman" w:eastAsia="宋体" w:cs="Times New Roman"/>
                      <w:b w:val="0"/>
                      <w:bCs w:val="0"/>
                      <w:color w:val="auto"/>
                      <w:kern w:val="0"/>
                      <w:sz w:val="21"/>
                      <w:szCs w:val="21"/>
                      <w:lang w:eastAsia="zh-CN" w:bidi="ar"/>
                    </w:rPr>
                    <w:t>样品状态</w:t>
                  </w:r>
                </w:p>
              </w:tc>
              <w:tc>
                <w:tcPr>
                  <w:tcW w:w="51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微臭、淡黄、少量漂浮物、无浮油</w:t>
                  </w:r>
                </w:p>
              </w:tc>
              <w:tc>
                <w:tcPr>
                  <w:tcW w:w="51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微臭、淡黄、少量漂浮物、无浮油</w:t>
                  </w:r>
                </w:p>
              </w:tc>
              <w:tc>
                <w:tcPr>
                  <w:tcW w:w="51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微臭、淡黄、少量漂浮物、无浮油</w:t>
                  </w:r>
                </w:p>
              </w:tc>
              <w:tc>
                <w:tcPr>
                  <w:tcW w:w="51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微臭、淡黄、少量漂浮物、无浮油</w:t>
                  </w:r>
                </w:p>
              </w:tc>
              <w:tc>
                <w:tcPr>
                  <w:tcW w:w="51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微臭、淡黄、少量漂浮物、无浮油</w:t>
                  </w:r>
                </w:p>
              </w:tc>
              <w:tc>
                <w:tcPr>
                  <w:tcW w:w="51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微臭、淡黄、少量漂浮物、无浮油</w:t>
                  </w:r>
                </w:p>
              </w:tc>
              <w:tc>
                <w:tcPr>
                  <w:tcW w:w="48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微臭、淡黄、少量漂浮物、无浮油</w:t>
                  </w:r>
                </w:p>
              </w:tc>
              <w:tc>
                <w:tcPr>
                  <w:tcW w:w="51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微臭、淡黄、少量漂浮物、无浮油</w:t>
                  </w:r>
                </w:p>
              </w:tc>
              <w:tc>
                <w:tcPr>
                  <w:tcW w:w="21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p>
              </w:tc>
              <w:tc>
                <w:tcPr>
                  <w:tcW w:w="160"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pH值（无量纲）</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8.17</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8.16</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8.15</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8.16</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8.15</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8.17</w:t>
                  </w:r>
                </w:p>
              </w:tc>
              <w:tc>
                <w:tcPr>
                  <w:tcW w:w="135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8.16</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8.18</w:t>
                  </w:r>
                </w:p>
              </w:tc>
              <w:tc>
                <w:tcPr>
                  <w:tcW w:w="21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6-9</w:t>
                  </w:r>
                </w:p>
              </w:tc>
              <w:tc>
                <w:tcPr>
                  <w:tcW w:w="1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色度（倍）</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4</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4</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4</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4</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4</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4</w:t>
                  </w:r>
                </w:p>
              </w:tc>
              <w:tc>
                <w:tcPr>
                  <w:tcW w:w="135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4</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4</w:t>
                  </w:r>
                </w:p>
              </w:tc>
              <w:tc>
                <w:tcPr>
                  <w:tcW w:w="21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30</w:t>
                  </w:r>
                </w:p>
              </w:tc>
              <w:tc>
                <w:tcPr>
                  <w:tcW w:w="1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浊度（度）</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w:t>
                  </w:r>
                </w:p>
              </w:tc>
              <w:tc>
                <w:tcPr>
                  <w:tcW w:w="135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w:t>
                  </w:r>
                </w:p>
              </w:tc>
              <w:tc>
                <w:tcPr>
                  <w:tcW w:w="21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10</w:t>
                  </w:r>
                </w:p>
              </w:tc>
              <w:tc>
                <w:tcPr>
                  <w:tcW w:w="1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嗅和味（级）</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0（无不快感）</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0（无不快感）</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0（无不快感）</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0（无不快感）</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0（无不快感）</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0（无不快感）</w:t>
                  </w:r>
                </w:p>
              </w:tc>
              <w:tc>
                <w:tcPr>
                  <w:tcW w:w="135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0（无不快感）</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0（无不快感）</w:t>
                  </w:r>
                </w:p>
              </w:tc>
              <w:tc>
                <w:tcPr>
                  <w:tcW w:w="21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无不快感</w:t>
                  </w:r>
                </w:p>
              </w:tc>
              <w:tc>
                <w:tcPr>
                  <w:tcW w:w="1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溶解氧（mg/L）</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3.4</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3.3</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3.3</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3.3</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3.3</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3.4</w:t>
                  </w:r>
                </w:p>
              </w:tc>
              <w:tc>
                <w:tcPr>
                  <w:tcW w:w="135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3.2</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3.4</w:t>
                  </w:r>
                </w:p>
              </w:tc>
              <w:tc>
                <w:tcPr>
                  <w:tcW w:w="21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w:t>
                  </w:r>
                </w:p>
              </w:tc>
              <w:tc>
                <w:tcPr>
                  <w:tcW w:w="1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五日生化需氧量（mg/L）</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9.5</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9.7</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9.2</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9.4</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9.0</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9.1</w:t>
                  </w:r>
                </w:p>
              </w:tc>
              <w:tc>
                <w:tcPr>
                  <w:tcW w:w="135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9.5</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9.2</w:t>
                  </w:r>
                </w:p>
              </w:tc>
              <w:tc>
                <w:tcPr>
                  <w:tcW w:w="21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10</w:t>
                  </w:r>
                </w:p>
              </w:tc>
              <w:tc>
                <w:tcPr>
                  <w:tcW w:w="1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氨氮（mg/L）</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7.66</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7.79</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7.63</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7.81</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7.88</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7.81</w:t>
                  </w:r>
                </w:p>
              </w:tc>
              <w:tc>
                <w:tcPr>
                  <w:tcW w:w="135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7.63</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7.74</w:t>
                  </w:r>
                </w:p>
              </w:tc>
              <w:tc>
                <w:tcPr>
                  <w:tcW w:w="21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8</w:t>
                  </w:r>
                </w:p>
              </w:tc>
              <w:tc>
                <w:tcPr>
                  <w:tcW w:w="1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阴离子表面活性剂（mg/L）</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0.110</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0.150</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0.107</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0.118</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0.135</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0.139</w:t>
                  </w:r>
                </w:p>
              </w:tc>
              <w:tc>
                <w:tcPr>
                  <w:tcW w:w="135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0.142</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0.131</w:t>
                  </w:r>
                </w:p>
              </w:tc>
              <w:tc>
                <w:tcPr>
                  <w:tcW w:w="21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0.5</w:t>
                  </w:r>
                </w:p>
              </w:tc>
              <w:tc>
                <w:tcPr>
                  <w:tcW w:w="1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溶解性总固体（mg/L）</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372</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351</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289</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309</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226</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257</w:t>
                  </w:r>
                </w:p>
              </w:tc>
              <w:tc>
                <w:tcPr>
                  <w:tcW w:w="135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245</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278</w:t>
                  </w:r>
                </w:p>
              </w:tc>
              <w:tc>
                <w:tcPr>
                  <w:tcW w:w="21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1000</w:t>
                  </w:r>
                </w:p>
              </w:tc>
              <w:tc>
                <w:tcPr>
                  <w:tcW w:w="1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总余氯（mg/L）</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1.07</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1.09</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1.11</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1.07</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1.05</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1.06</w:t>
                  </w:r>
                </w:p>
              </w:tc>
              <w:tc>
                <w:tcPr>
                  <w:tcW w:w="135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1.08</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1.07</w:t>
                  </w:r>
                </w:p>
              </w:tc>
              <w:tc>
                <w:tcPr>
                  <w:tcW w:w="21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w:t>
                  </w:r>
                </w:p>
              </w:tc>
              <w:tc>
                <w:tcPr>
                  <w:tcW w:w="1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*大肠埃希氏菌（MNP/100mL）</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w:t>
                  </w:r>
                </w:p>
              </w:tc>
              <w:tc>
                <w:tcPr>
                  <w:tcW w:w="14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w:t>
                  </w:r>
                </w:p>
              </w:tc>
              <w:tc>
                <w:tcPr>
                  <w:tcW w:w="135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w:t>
                  </w:r>
                </w:p>
              </w:tc>
              <w:tc>
                <w:tcPr>
                  <w:tcW w:w="14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w:t>
                  </w:r>
                </w:p>
              </w:tc>
              <w:tc>
                <w:tcPr>
                  <w:tcW w:w="21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无</w:t>
                  </w:r>
                </w:p>
              </w:tc>
              <w:tc>
                <w:tcPr>
                  <w:tcW w:w="1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5000" w:type="pct"/>
                  <w:gridSpan w:val="11"/>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1、项目外排废水各项指标均达到</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城市污水再生利用 城市杂用水水质</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GB/T18920-2020</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中城市绿化标准</w:t>
                  </w:r>
                  <w:r>
                    <w:rPr>
                      <w:rFonts w:hint="default" w:ascii="Times New Roman" w:hAnsi="Times New Roman" w:eastAsia="宋体" w:cs="Times New Roman"/>
                      <w:color w:val="auto"/>
                      <w:sz w:val="21"/>
                      <w:szCs w:val="21"/>
                    </w:rPr>
                    <w:t>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2、本数据来源于云南鼎祺环境检测有限公司YNDQ-HJ-</w:t>
                  </w:r>
                  <w:r>
                    <w:rPr>
                      <w:rFonts w:hint="default" w:ascii="Times New Roman" w:hAnsi="Times New Roman" w:eastAsia="宋体" w:cs="Times New Roman"/>
                      <w:color w:val="auto"/>
                      <w:sz w:val="21"/>
                      <w:szCs w:val="21"/>
                      <w:lang w:val="en-US" w:eastAsia="zh-CN"/>
                    </w:rPr>
                    <w:t>202107059</w:t>
                  </w:r>
                  <w:r>
                    <w:rPr>
                      <w:rFonts w:hint="default" w:ascii="Times New Roman" w:hAnsi="Times New Roman" w:eastAsia="宋体" w:cs="Times New Roman"/>
                      <w:color w:val="auto"/>
                      <w:sz w:val="21"/>
                      <w:szCs w:val="21"/>
                    </w:rPr>
                    <w:t>号</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YNDQ-HJ-</w:t>
                  </w:r>
                  <w:r>
                    <w:rPr>
                      <w:rFonts w:hint="default" w:ascii="Times New Roman" w:hAnsi="Times New Roman" w:eastAsia="宋体" w:cs="Times New Roman"/>
                      <w:color w:val="auto"/>
                      <w:sz w:val="21"/>
                      <w:szCs w:val="21"/>
                      <w:lang w:val="en-US" w:eastAsia="zh-CN"/>
                    </w:rPr>
                    <w:t>202107059</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号检测报告。</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right="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bidi="ar-SA"/>
                    </w:rPr>
                    <w:t>*为分包项目、检测数据由云南泛测科技有限公司FC20210</w:t>
                  </w:r>
                  <w:r>
                    <w:rPr>
                      <w:rFonts w:hint="eastAsia" w:ascii="Times New Roman" w:hAnsi="Times New Roman" w:eastAsia="宋体" w:cs="Times New Roman"/>
                      <w:color w:val="auto"/>
                      <w:sz w:val="21"/>
                      <w:szCs w:val="21"/>
                      <w:lang w:val="en-US" w:eastAsia="zh-CN" w:bidi="ar-SA"/>
                    </w:rPr>
                    <w:t>196</w:t>
                  </w:r>
                  <w:r>
                    <w:rPr>
                      <w:rFonts w:hint="default" w:ascii="Times New Roman" w:hAnsi="Times New Roman" w:eastAsia="宋体" w:cs="Times New Roman"/>
                      <w:color w:val="auto"/>
                      <w:sz w:val="21"/>
                      <w:szCs w:val="21"/>
                      <w:lang w:val="en-US" w:eastAsia="zh-CN" w:bidi="ar-SA"/>
                    </w:rPr>
                    <w:t>号检测报告。</w:t>
                  </w:r>
                </w:p>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ind w:left="0" w:right="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4、检测结果低于方法检出限时,该项检测结果以“＜检出限”表示。</w:t>
                  </w:r>
                </w:p>
              </w:tc>
            </w:tr>
          </w:tbl>
          <w:p>
            <w:pPr>
              <w:pStyle w:val="2"/>
              <w:keepNext w:val="0"/>
              <w:keepLines w:val="0"/>
              <w:widowControl w:val="0"/>
              <w:suppressLineNumbers w:val="0"/>
              <w:spacing w:beforeAutospacing="0" w:afterAutospacing="0"/>
              <w:ind w:left="0" w:right="0"/>
              <w:jc w:val="both"/>
              <w:rPr>
                <w:rFonts w:hint="default" w:ascii="Times New Roman" w:hAnsi="Times New Roman" w:cs="Times New Roman" w:eastAsiaTheme="minorEastAsia"/>
                <w:color w:val="auto"/>
              </w:rPr>
            </w:pPr>
          </w:p>
        </w:tc>
      </w:tr>
    </w:tbl>
    <w:p>
      <w:pPr>
        <w:pStyle w:val="2"/>
        <w:jc w:val="both"/>
        <w:rPr>
          <w:rFonts w:hint="default" w:ascii="Times New Roman" w:hAnsi="Times New Roman" w:cs="Times New Roman" w:eastAsiaTheme="minorEastAsia"/>
          <w:color w:val="auto"/>
        </w:rPr>
        <w:sectPr>
          <w:pgSz w:w="16838" w:h="11906" w:orient="landscape"/>
          <w:pgMar w:top="1803" w:right="1440" w:bottom="1803" w:left="1440" w:header="1134" w:footer="992" w:gutter="0"/>
          <w:cols w:space="0" w:num="1"/>
          <w:docGrid w:type="lines" w:linePitch="319" w:charSpace="0"/>
        </w:sectPr>
      </w:pPr>
    </w:p>
    <w:tbl>
      <w:tblPr>
        <w:tblStyle w:val="21"/>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0" w:hRule="atLeast"/>
        </w:trPr>
        <w:tc>
          <w:tcPr>
            <w:tcW w:w="8516" w:type="dxa"/>
          </w:tcPr>
          <w:p>
            <w:pPr>
              <w:pStyle w:val="2"/>
              <w:keepNext w:val="0"/>
              <w:keepLines w:val="0"/>
              <w:widowControl w:val="0"/>
              <w:numPr>
                <w:ilvl w:val="0"/>
                <w:numId w:val="5"/>
              </w:numPr>
              <w:suppressLineNumbers w:val="0"/>
              <w:spacing w:before="0" w:beforeAutospacing="0" w:after="0" w:afterAutospacing="0" w:line="360" w:lineRule="auto"/>
              <w:ind w:left="0" w:leftChars="0" w:right="0" w:firstLine="0" w:firstLineChars="0"/>
              <w:jc w:val="both"/>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lang w:eastAsia="zh-CN"/>
              </w:rPr>
              <w:t>有组织</w:t>
            </w:r>
            <w:r>
              <w:rPr>
                <w:rFonts w:hint="default" w:ascii="Times New Roman" w:hAnsi="Times New Roman" w:cs="Times New Roman" w:eastAsiaTheme="minorEastAsia"/>
                <w:b/>
                <w:bCs/>
                <w:color w:val="auto"/>
              </w:rPr>
              <w:t>废气监测结果</w:t>
            </w:r>
          </w:p>
          <w:p>
            <w:pPr>
              <w:pStyle w:val="2"/>
              <w:keepNext w:val="0"/>
              <w:keepLines w:val="0"/>
              <w:widowControl/>
              <w:numPr>
                <w:ilvl w:val="0"/>
                <w:numId w:val="0"/>
              </w:numPr>
              <w:suppressLineNumbers w:val="0"/>
              <w:spacing w:before="0" w:beforeAutospacing="0" w:afterAutospacing="0"/>
              <w:ind w:left="0" w:right="0"/>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表7-</w:t>
            </w:r>
            <w:r>
              <w:rPr>
                <w:rFonts w:hint="default" w:ascii="Times New Roman" w:hAnsi="Times New Roman" w:cs="Times New Roman" w:eastAsiaTheme="minorEastAsia"/>
                <w:b/>
                <w:bCs/>
                <w:color w:val="auto"/>
                <w:lang w:val="en-US" w:eastAsia="zh-CN"/>
              </w:rPr>
              <w:t xml:space="preserve">2  </w:t>
            </w:r>
            <w:r>
              <w:rPr>
                <w:rFonts w:hint="default" w:ascii="Times New Roman" w:hAnsi="Times New Roman" w:cs="Times New Roman" w:eastAsiaTheme="minorEastAsia"/>
                <w:b/>
                <w:bCs/>
                <w:color w:val="auto"/>
                <w:lang w:eastAsia="zh-CN"/>
              </w:rPr>
              <w:t>有组织废气</w:t>
            </w:r>
            <w:r>
              <w:rPr>
                <w:rFonts w:hint="default" w:ascii="Times New Roman" w:hAnsi="Times New Roman" w:cs="Times New Roman" w:eastAsiaTheme="minorEastAsia"/>
                <w:b/>
                <w:bCs/>
                <w:color w:val="auto"/>
              </w:rPr>
              <w:t>监测结果与评价</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729"/>
              <w:gridCol w:w="1305"/>
              <w:gridCol w:w="1426"/>
              <w:gridCol w:w="1477"/>
              <w:gridCol w:w="1338"/>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439"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采样地点</w:t>
                  </w:r>
                </w:p>
              </w:tc>
              <w:tc>
                <w:tcPr>
                  <w:tcW w:w="787"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630" w:firstLineChars="3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p>
              </w:tc>
              <w:tc>
                <w:tcPr>
                  <w:tcW w:w="860"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891"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非甲烷总烃</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807"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甲苯</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957"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二甲苯</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39" w:type="pct"/>
                  <w:vMerge w:val="restar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烤漆房</w:t>
                  </w:r>
                  <w:r>
                    <w:rPr>
                      <w:rFonts w:hint="default" w:ascii="Times New Roman" w:hAnsi="Times New Roman" w:eastAsia="宋体" w:cs="Times New Roman"/>
                      <w:color w:val="auto"/>
                      <w:sz w:val="21"/>
                      <w:szCs w:val="21"/>
                      <w:lang w:val="en-US" w:eastAsia="zh-CN"/>
                    </w:rPr>
                    <w:t>1#外排废气监测口</w:t>
                  </w:r>
                </w:p>
              </w:tc>
              <w:tc>
                <w:tcPr>
                  <w:tcW w:w="787" w:type="pct"/>
                  <w:vMerge w:val="restar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2021.7.7</w:t>
                  </w: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7</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12.7</w:t>
                  </w: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95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Merge w:val="continue"/>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6</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12.8</w:t>
                  </w: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95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Merge w:val="continue"/>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9</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13.6</w:t>
                  </w: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95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平均值</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7</w:t>
                  </w:r>
                </w:p>
              </w:tc>
              <w:tc>
                <w:tcPr>
                  <w:tcW w:w="89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13.0</w:t>
                  </w:r>
                </w:p>
              </w:tc>
              <w:tc>
                <w:tcPr>
                  <w:tcW w:w="807"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957"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排放速率（kg/h）</w:t>
                  </w: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5.84</w:t>
                  </w:r>
                  <w:r>
                    <w:rPr>
                      <w:rFonts w:hint="default" w:ascii="Times New Roman" w:hAnsi="Times New Roman" w:eastAsia="宋体" w:cs="Times New Roman"/>
                      <w:b w:val="0"/>
                      <w:bCs w:val="0"/>
                      <w:color w:val="auto"/>
                      <w:sz w:val="21"/>
                      <w:szCs w:val="21"/>
                      <w:lang w:val="en-US" w:eastAsia="zh-CN"/>
                    </w:rPr>
                    <w:t>×10</w:t>
                  </w:r>
                  <w:r>
                    <w:rPr>
                      <w:rFonts w:hint="default" w:ascii="Times New Roman" w:hAnsi="Times New Roman" w:eastAsia="宋体" w:cs="Times New Roman"/>
                      <w:b w:val="0"/>
                      <w:bCs w:val="0"/>
                      <w:color w:val="auto"/>
                      <w:sz w:val="21"/>
                      <w:szCs w:val="21"/>
                      <w:vertAlign w:val="superscript"/>
                      <w:lang w:val="en-US" w:eastAsia="zh-CN"/>
                    </w:rPr>
                    <w:t>-2</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0.108</w:t>
                  </w: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6.26</w:t>
                  </w:r>
                  <w:r>
                    <w:rPr>
                      <w:rFonts w:hint="default" w:ascii="Times New Roman" w:hAnsi="Times New Roman" w:eastAsia="宋体" w:cs="Times New Roman"/>
                      <w:b w:val="0"/>
                      <w:bCs w:val="0"/>
                      <w:color w:val="auto"/>
                      <w:sz w:val="21"/>
                      <w:szCs w:val="21"/>
                      <w:lang w:val="en-US" w:eastAsia="zh-CN"/>
                    </w:rPr>
                    <w:t>×10</w:t>
                  </w:r>
                  <w:r>
                    <w:rPr>
                      <w:rFonts w:hint="default" w:ascii="Times New Roman" w:hAnsi="Times New Roman" w:eastAsia="宋体" w:cs="Times New Roman"/>
                      <w:b w:val="0"/>
                      <w:bCs w:val="0"/>
                      <w:color w:val="auto"/>
                      <w:sz w:val="21"/>
                      <w:szCs w:val="21"/>
                      <w:vertAlign w:val="superscript"/>
                      <w:lang w:val="en-US" w:eastAsia="zh-CN"/>
                    </w:rPr>
                    <w:t>-6</w:t>
                  </w:r>
                </w:p>
              </w:tc>
              <w:tc>
                <w:tcPr>
                  <w:tcW w:w="95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6.26</w:t>
                  </w:r>
                  <w:r>
                    <w:rPr>
                      <w:rFonts w:hint="default" w:ascii="Times New Roman" w:hAnsi="Times New Roman" w:eastAsia="宋体" w:cs="Times New Roman"/>
                      <w:b w:val="0"/>
                      <w:bCs w:val="0"/>
                      <w:color w:val="auto"/>
                      <w:sz w:val="21"/>
                      <w:szCs w:val="21"/>
                      <w:lang w:val="en-US" w:eastAsia="zh-CN"/>
                    </w:rPr>
                    <w:t>×10</w:t>
                  </w:r>
                  <w:r>
                    <w:rPr>
                      <w:rFonts w:hint="default" w:ascii="Times New Roman" w:hAnsi="Times New Roman" w:eastAsia="宋体" w:cs="Times New Roman"/>
                      <w:b w:val="0"/>
                      <w:bCs w:val="0"/>
                      <w:color w:val="auto"/>
                      <w:sz w:val="21"/>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6</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Merge w:val="restar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2021.7.8</w:t>
                  </w: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4</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11.9</w:t>
                  </w: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95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7</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Merge w:val="continue"/>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6</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12.4</w:t>
                  </w: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95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8</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Merge w:val="continue"/>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7</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13.7</w:t>
                  </w: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95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平均值</w:t>
                  </w: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6</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12.7</w:t>
                  </w:r>
                </w:p>
              </w:tc>
              <w:tc>
                <w:tcPr>
                  <w:tcW w:w="807"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957"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排放速率（kg/h）</w:t>
                  </w: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5.61</w:t>
                  </w:r>
                  <w:r>
                    <w:rPr>
                      <w:rFonts w:hint="default" w:ascii="Times New Roman" w:hAnsi="Times New Roman" w:eastAsia="宋体" w:cs="Times New Roman"/>
                      <w:b w:val="0"/>
                      <w:bCs w:val="0"/>
                      <w:color w:val="auto"/>
                      <w:sz w:val="21"/>
                      <w:szCs w:val="21"/>
                      <w:lang w:val="en-US" w:eastAsia="zh-CN"/>
                    </w:rPr>
                    <w:t>×10</w:t>
                  </w:r>
                  <w:r>
                    <w:rPr>
                      <w:rFonts w:hint="default" w:ascii="Times New Roman" w:hAnsi="Times New Roman" w:eastAsia="宋体" w:cs="Times New Roman"/>
                      <w:b w:val="0"/>
                      <w:bCs w:val="0"/>
                      <w:color w:val="auto"/>
                      <w:sz w:val="21"/>
                      <w:szCs w:val="21"/>
                      <w:vertAlign w:val="superscript"/>
                      <w:lang w:val="en-US" w:eastAsia="zh-CN"/>
                    </w:rPr>
                    <w:t>-2</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0.119</w:t>
                  </w: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7.02</w:t>
                  </w:r>
                  <w:r>
                    <w:rPr>
                      <w:rFonts w:hint="default" w:ascii="Times New Roman" w:hAnsi="Times New Roman" w:eastAsia="宋体" w:cs="Times New Roman"/>
                      <w:b w:val="0"/>
                      <w:bCs w:val="0"/>
                      <w:color w:val="auto"/>
                      <w:sz w:val="21"/>
                      <w:szCs w:val="21"/>
                      <w:lang w:val="en-US" w:eastAsia="zh-CN"/>
                    </w:rPr>
                    <w:t>×10</w:t>
                  </w:r>
                  <w:r>
                    <w:rPr>
                      <w:rFonts w:hint="default" w:ascii="Times New Roman" w:hAnsi="Times New Roman" w:eastAsia="宋体" w:cs="Times New Roman"/>
                      <w:b w:val="0"/>
                      <w:bCs w:val="0"/>
                      <w:color w:val="auto"/>
                      <w:sz w:val="21"/>
                      <w:szCs w:val="21"/>
                      <w:vertAlign w:val="superscript"/>
                      <w:lang w:val="en-US" w:eastAsia="zh-CN"/>
                    </w:rPr>
                    <w:t>-6</w:t>
                  </w:r>
                </w:p>
              </w:tc>
              <w:tc>
                <w:tcPr>
                  <w:tcW w:w="95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7.02</w:t>
                  </w:r>
                  <w:r>
                    <w:rPr>
                      <w:rFonts w:hint="default" w:ascii="Times New Roman" w:hAnsi="Times New Roman" w:eastAsia="宋体" w:cs="Times New Roman"/>
                      <w:b w:val="0"/>
                      <w:bCs w:val="0"/>
                      <w:color w:val="auto"/>
                      <w:sz w:val="21"/>
                      <w:szCs w:val="21"/>
                      <w:lang w:val="en-US" w:eastAsia="zh-CN"/>
                    </w:rPr>
                    <w:t>×10</w:t>
                  </w:r>
                  <w:r>
                    <w:rPr>
                      <w:rFonts w:hint="default" w:ascii="Times New Roman" w:hAnsi="Times New Roman" w:eastAsia="宋体" w:cs="Times New Roman"/>
                      <w:b w:val="0"/>
                      <w:bCs w:val="0"/>
                      <w:color w:val="auto"/>
                      <w:sz w:val="21"/>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439" w:type="pct"/>
                  <w:vMerge w:val="restar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烤漆房</w:t>
                  </w:r>
                  <w:r>
                    <w:rPr>
                      <w:rFonts w:hint="default" w:ascii="Times New Roman" w:hAnsi="Times New Roman" w:eastAsia="宋体" w:cs="Times New Roman"/>
                      <w:color w:val="auto"/>
                      <w:sz w:val="21"/>
                      <w:szCs w:val="21"/>
                      <w:lang w:val="en-US" w:eastAsia="zh-CN"/>
                    </w:rPr>
                    <w:t>2#外排废气监测口</w:t>
                  </w:r>
                </w:p>
              </w:tc>
              <w:tc>
                <w:tcPr>
                  <w:tcW w:w="787" w:type="pct"/>
                  <w:vMerge w:val="restar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2021.7.7</w:t>
                  </w: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12</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12.8</w:t>
                  </w: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95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Merge w:val="continue"/>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8</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14.8</w:t>
                  </w: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95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Merge w:val="continue"/>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10</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14.5</w:t>
                  </w: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95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平均值</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10</w:t>
                  </w:r>
                </w:p>
              </w:tc>
              <w:tc>
                <w:tcPr>
                  <w:tcW w:w="89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14.0</w:t>
                  </w:r>
                </w:p>
              </w:tc>
              <w:tc>
                <w:tcPr>
                  <w:tcW w:w="807"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957"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排放速率（kg/h）</w:t>
                  </w: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0.247</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0.346</w:t>
                  </w: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1.85</w:t>
                  </w:r>
                  <w:r>
                    <w:rPr>
                      <w:rFonts w:hint="default" w:ascii="Times New Roman" w:hAnsi="Times New Roman" w:eastAsia="宋体" w:cs="Times New Roman"/>
                      <w:b w:val="0"/>
                      <w:bCs w:val="0"/>
                      <w:color w:val="auto"/>
                      <w:sz w:val="21"/>
                      <w:szCs w:val="21"/>
                      <w:lang w:val="en-US" w:eastAsia="zh-CN"/>
                    </w:rPr>
                    <w:t>×10</w:t>
                  </w:r>
                  <w:r>
                    <w:rPr>
                      <w:rFonts w:hint="default" w:ascii="Times New Roman" w:hAnsi="Times New Roman" w:eastAsia="宋体" w:cs="Times New Roman"/>
                      <w:b w:val="0"/>
                      <w:bCs w:val="0"/>
                      <w:color w:val="auto"/>
                      <w:sz w:val="21"/>
                      <w:szCs w:val="21"/>
                      <w:vertAlign w:val="superscript"/>
                      <w:lang w:val="en-US" w:eastAsia="zh-CN"/>
                    </w:rPr>
                    <w:t>-5</w:t>
                  </w:r>
                </w:p>
              </w:tc>
              <w:tc>
                <w:tcPr>
                  <w:tcW w:w="95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1.85</w:t>
                  </w:r>
                  <w:r>
                    <w:rPr>
                      <w:rFonts w:hint="default" w:ascii="Times New Roman" w:hAnsi="Times New Roman" w:eastAsia="宋体" w:cs="Times New Roman"/>
                      <w:b w:val="0"/>
                      <w:bCs w:val="0"/>
                      <w:color w:val="auto"/>
                      <w:sz w:val="21"/>
                      <w:szCs w:val="21"/>
                      <w:lang w:val="en-US" w:eastAsia="zh-CN"/>
                    </w:rPr>
                    <w:t>×10</w:t>
                  </w:r>
                  <w:r>
                    <w:rPr>
                      <w:rFonts w:hint="default" w:ascii="Times New Roman" w:hAnsi="Times New Roman" w:eastAsia="宋体" w:cs="Times New Roman"/>
                      <w:b w:val="0"/>
                      <w:bCs w:val="0"/>
                      <w:color w:val="auto"/>
                      <w:sz w:val="21"/>
                      <w:szCs w:val="21"/>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6</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Merge w:val="restar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2021.7.8</w:t>
                  </w: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7</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12.8</w:t>
                  </w: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95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7</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Merge w:val="continue"/>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8</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14.2</w:t>
                  </w: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95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8</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Merge w:val="continue"/>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8</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13.6</w:t>
                  </w: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95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19</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平均值</w:t>
                  </w: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8</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13.5</w:t>
                  </w:r>
                </w:p>
              </w:tc>
              <w:tc>
                <w:tcPr>
                  <w:tcW w:w="807"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957"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c>
                <w:tcPr>
                  <w:tcW w:w="439" w:type="pct"/>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Pr>
                      <w:rFonts w:hint="default" w:ascii="Times New Roman" w:hAnsi="Times New Roman" w:eastAsia="宋体" w:cs="Times New Roman"/>
                      <w:color w:val="auto"/>
                      <w:sz w:val="21"/>
                      <w:szCs w:val="21"/>
                    </w:rPr>
                  </w:pPr>
                </w:p>
              </w:tc>
              <w:tc>
                <w:tcPr>
                  <w:tcW w:w="787"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排放速率（kg/h）</w:t>
                  </w:r>
                </w:p>
              </w:tc>
              <w:tc>
                <w:tcPr>
                  <w:tcW w:w="86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0.212</w:t>
                  </w:r>
                </w:p>
              </w:tc>
              <w:tc>
                <w:tcPr>
                  <w:tcW w:w="89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0.357</w:t>
                  </w: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1.98</w:t>
                  </w:r>
                  <w:r>
                    <w:rPr>
                      <w:rFonts w:hint="default" w:ascii="Times New Roman" w:hAnsi="Times New Roman" w:eastAsia="宋体" w:cs="Times New Roman"/>
                      <w:b w:val="0"/>
                      <w:bCs w:val="0"/>
                      <w:color w:val="auto"/>
                      <w:sz w:val="21"/>
                      <w:szCs w:val="21"/>
                      <w:lang w:val="en-US" w:eastAsia="zh-CN"/>
                    </w:rPr>
                    <w:t>×10</w:t>
                  </w:r>
                  <w:r>
                    <w:rPr>
                      <w:rFonts w:hint="default" w:ascii="Times New Roman" w:hAnsi="Times New Roman" w:eastAsia="宋体" w:cs="Times New Roman"/>
                      <w:b w:val="0"/>
                      <w:bCs w:val="0"/>
                      <w:color w:val="auto"/>
                      <w:sz w:val="21"/>
                      <w:szCs w:val="21"/>
                      <w:vertAlign w:val="superscript"/>
                      <w:lang w:val="en-US" w:eastAsia="zh-CN"/>
                    </w:rPr>
                    <w:t>-5</w:t>
                  </w:r>
                </w:p>
              </w:tc>
              <w:tc>
                <w:tcPr>
                  <w:tcW w:w="95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1.98</w:t>
                  </w:r>
                  <w:r>
                    <w:rPr>
                      <w:rFonts w:hint="default" w:ascii="Times New Roman" w:hAnsi="Times New Roman" w:eastAsia="宋体" w:cs="Times New Roman"/>
                      <w:b w:val="0"/>
                      <w:bCs w:val="0"/>
                      <w:color w:val="auto"/>
                      <w:sz w:val="21"/>
                      <w:szCs w:val="21"/>
                      <w:lang w:val="en-US" w:eastAsia="zh-CN"/>
                    </w:rPr>
                    <w:t>×10</w:t>
                  </w:r>
                  <w:r>
                    <w:rPr>
                      <w:rFonts w:hint="default" w:ascii="Times New Roman" w:hAnsi="Times New Roman" w:eastAsia="宋体" w:cs="Times New Roman"/>
                      <w:b w:val="0"/>
                      <w:bCs w:val="0"/>
                      <w:color w:val="auto"/>
                      <w:sz w:val="21"/>
                      <w:szCs w:val="21"/>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 w:type="pct"/>
                  <w:gridSpan w:val="2"/>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最大值</w:t>
                  </w:r>
                </w:p>
              </w:tc>
              <w:tc>
                <w:tcPr>
                  <w:tcW w:w="787"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860"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12</w:t>
                  </w:r>
                </w:p>
              </w:tc>
              <w:tc>
                <w:tcPr>
                  <w:tcW w:w="891"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14.8</w:t>
                  </w:r>
                </w:p>
              </w:tc>
              <w:tc>
                <w:tcPr>
                  <w:tcW w:w="807"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＜1.5×10</w:t>
                  </w:r>
                  <w:r>
                    <w:rPr>
                      <w:rFonts w:hint="default" w:ascii="Times New Roman" w:hAnsi="Times New Roman" w:eastAsia="宋体" w:cs="Times New Roman"/>
                      <w:b/>
                      <w:color w:val="auto"/>
                      <w:sz w:val="21"/>
                      <w:szCs w:val="21"/>
                      <w:vertAlign w:val="superscript"/>
                      <w:lang w:val="en-US" w:eastAsia="zh-CN"/>
                    </w:rPr>
                    <w:t>-3</w:t>
                  </w:r>
                </w:p>
              </w:tc>
              <w:tc>
                <w:tcPr>
                  <w:tcW w:w="957"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＜1.5×10</w:t>
                  </w:r>
                  <w:r>
                    <w:rPr>
                      <w:rFonts w:hint="default" w:ascii="Times New Roman" w:hAnsi="Times New Roman" w:eastAsia="宋体" w:cs="Times New Roman"/>
                      <w:b/>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 w:type="pct"/>
                  <w:gridSpan w:val="2"/>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标准限值</w:t>
                  </w:r>
                </w:p>
              </w:tc>
              <w:tc>
                <w:tcPr>
                  <w:tcW w:w="787"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860"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≤120 mg/m</w:t>
                  </w:r>
                  <w:r>
                    <w:rPr>
                      <w:rFonts w:hint="default" w:ascii="Times New Roman" w:hAnsi="Times New Roman" w:eastAsia="宋体" w:cs="Times New Roman"/>
                      <w:color w:val="auto"/>
                      <w:kern w:val="0"/>
                      <w:sz w:val="21"/>
                      <w:szCs w:val="21"/>
                      <w:vertAlign w:val="superscript"/>
                      <w:lang w:val="en-US" w:eastAsia="zh-CN" w:bidi="ar"/>
                    </w:rPr>
                    <w:t>3</w:t>
                  </w:r>
                  <w:r>
                    <w:rPr>
                      <w:rFonts w:hint="default" w:ascii="Times New Roman" w:hAnsi="Times New Roman" w:eastAsia="宋体" w:cs="Times New Roman"/>
                      <w:color w:val="auto"/>
                      <w:kern w:val="0"/>
                      <w:sz w:val="21"/>
                      <w:szCs w:val="21"/>
                      <w:lang w:val="en-US" w:eastAsia="zh-CN" w:bidi="ar"/>
                    </w:rPr>
                    <w:t>(排放速率≤3.5kg/h)</w:t>
                  </w:r>
                </w:p>
              </w:tc>
              <w:tc>
                <w:tcPr>
                  <w:tcW w:w="891"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≤120mg/m</w:t>
                  </w:r>
                  <w:r>
                    <w:rPr>
                      <w:rFonts w:hint="default" w:ascii="Times New Roman" w:hAnsi="Times New Roman" w:eastAsia="宋体" w:cs="Times New Roman"/>
                      <w:color w:val="auto"/>
                      <w:kern w:val="0"/>
                      <w:sz w:val="21"/>
                      <w:szCs w:val="21"/>
                      <w:vertAlign w:val="superscript"/>
                      <w:lang w:val="en-US" w:eastAsia="zh-CN" w:bidi="ar"/>
                    </w:rPr>
                    <w:t>3</w:t>
                  </w:r>
                  <w:r>
                    <w:rPr>
                      <w:rFonts w:hint="default" w:ascii="Times New Roman" w:hAnsi="Times New Roman" w:eastAsia="宋体" w:cs="Times New Roman"/>
                      <w:color w:val="auto"/>
                      <w:kern w:val="0"/>
                      <w:sz w:val="21"/>
                      <w:szCs w:val="21"/>
                      <w:lang w:val="en-US" w:eastAsia="zh-CN" w:bidi="ar"/>
                    </w:rPr>
                    <w:t>(排放速率≤10kg/h)</w:t>
                  </w:r>
                </w:p>
              </w:tc>
              <w:tc>
                <w:tcPr>
                  <w:tcW w:w="807"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≤40mg/m</w:t>
                  </w:r>
                  <w:r>
                    <w:rPr>
                      <w:rFonts w:hint="default" w:ascii="Times New Roman" w:hAnsi="Times New Roman" w:eastAsia="宋体" w:cs="Times New Roman"/>
                      <w:color w:val="auto"/>
                      <w:kern w:val="0"/>
                      <w:sz w:val="21"/>
                      <w:szCs w:val="21"/>
                      <w:vertAlign w:val="superscript"/>
                      <w:lang w:val="en-US" w:eastAsia="zh-CN" w:bidi="ar"/>
                    </w:rPr>
                    <w:t>3</w:t>
                  </w:r>
                  <w:r>
                    <w:rPr>
                      <w:rFonts w:hint="default" w:ascii="Times New Roman" w:hAnsi="Times New Roman" w:eastAsia="宋体" w:cs="Times New Roman"/>
                      <w:color w:val="auto"/>
                      <w:kern w:val="0"/>
                      <w:sz w:val="21"/>
                      <w:szCs w:val="21"/>
                      <w:lang w:val="en-US" w:eastAsia="zh-CN" w:bidi="ar"/>
                    </w:rPr>
                    <w:t>(排放速率≤3.1kg/h)</w:t>
                  </w:r>
                </w:p>
              </w:tc>
              <w:tc>
                <w:tcPr>
                  <w:tcW w:w="957"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≤70mg/m</w:t>
                  </w:r>
                  <w:r>
                    <w:rPr>
                      <w:rFonts w:hint="default" w:ascii="Times New Roman" w:hAnsi="Times New Roman" w:eastAsia="宋体" w:cs="Times New Roman"/>
                      <w:color w:val="auto"/>
                      <w:kern w:val="0"/>
                      <w:sz w:val="21"/>
                      <w:szCs w:val="21"/>
                      <w:vertAlign w:val="superscript"/>
                      <w:lang w:val="en-US" w:eastAsia="zh-CN" w:bidi="ar"/>
                    </w:rPr>
                    <w:t>3</w:t>
                  </w:r>
                  <w:r>
                    <w:rPr>
                      <w:rFonts w:hint="default" w:ascii="Times New Roman" w:hAnsi="Times New Roman" w:eastAsia="宋体" w:cs="Times New Roman"/>
                      <w:color w:val="auto"/>
                      <w:kern w:val="0"/>
                      <w:sz w:val="21"/>
                      <w:szCs w:val="21"/>
                      <w:lang w:val="en-US" w:eastAsia="zh-CN" w:bidi="ar"/>
                    </w:rPr>
                    <w:t>(排放速率≤1.0kg/h)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 w:type="pct"/>
                  <w:gridSpan w:val="2"/>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达标情况</w:t>
                  </w:r>
                </w:p>
              </w:tc>
              <w:tc>
                <w:tcPr>
                  <w:tcW w:w="787"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860"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达标</w:t>
                  </w:r>
                </w:p>
              </w:tc>
              <w:tc>
                <w:tcPr>
                  <w:tcW w:w="891"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达标</w:t>
                  </w:r>
                </w:p>
              </w:tc>
              <w:tc>
                <w:tcPr>
                  <w:tcW w:w="807"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达标</w:t>
                  </w:r>
                </w:p>
              </w:tc>
              <w:tc>
                <w:tcPr>
                  <w:tcW w:w="957" w:type="pct"/>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gridSpan w:val="2"/>
                  <w:vAlign w:val="center"/>
                </w:tcPr>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备注</w:t>
                  </w:r>
                </w:p>
              </w:tc>
              <w:tc>
                <w:tcPr>
                  <w:tcW w:w="4303" w:type="pct"/>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执行标准</w:t>
                  </w:r>
                  <w:r>
                    <w:rPr>
                      <w:rFonts w:hint="default" w:ascii="Times New Roman" w:hAnsi="Times New Roman" w:eastAsia="宋体" w:cs="Times New Roman"/>
                      <w:color w:val="auto"/>
                      <w:sz w:val="21"/>
                      <w:szCs w:val="21"/>
                      <w:lang w:val="en-US" w:eastAsia="zh-CN"/>
                    </w:rPr>
                    <w:t>《大气污染物综合排放标准》</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GB16297-19996</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表2二级标准要求。</w:t>
                  </w:r>
                </w:p>
                <w:p>
                  <w:pPr>
                    <w:keepNext w:val="0"/>
                    <w:keepLines w:val="0"/>
                    <w:pageBreakBefore w:val="0"/>
                    <w:widowControl w:val="0"/>
                    <w:suppressLineNumbers w:val="0"/>
                    <w:tabs>
                      <w:tab w:val="left" w:pos="780"/>
                    </w:tabs>
                    <w:kinsoku/>
                    <w:wordWrap/>
                    <w:overflowPunct/>
                    <w:topLinePunct w:val="0"/>
                    <w:autoSpaceDE/>
                    <w:autoSpaceDN/>
                    <w:bidi w:val="0"/>
                    <w:adjustRightInd w:val="0"/>
                    <w:snapToGrid w:val="0"/>
                    <w:spacing w:before="0" w:beforeAutospacing="0" w:after="0" w:afterAutospacing="0"/>
                    <w:ind w:left="0"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lang w:eastAsia="zh-CN"/>
                    </w:rPr>
                    <w:t>排气筒</w:t>
                  </w:r>
                  <w:r>
                    <w:rPr>
                      <w:rFonts w:hint="default" w:ascii="Times New Roman" w:hAnsi="Times New Roman" w:eastAsia="宋体" w:cs="Times New Roman"/>
                      <w:color w:val="auto"/>
                      <w:sz w:val="21"/>
                      <w:szCs w:val="21"/>
                    </w:rPr>
                    <w:t>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1#排气筒，</w:t>
                  </w:r>
                  <w:r>
                    <w:rPr>
                      <w:rFonts w:hint="eastAsia" w:ascii="Times New Roman" w:hAnsi="Times New Roman" w:eastAsia="宋体" w:cs="Times New Roman"/>
                      <w:color w:val="auto"/>
                      <w:sz w:val="21"/>
                      <w:szCs w:val="21"/>
                      <w:lang w:val="en-US" w:eastAsia="zh-CN"/>
                    </w:rPr>
                    <w:t>2021.7.7</w:t>
                  </w:r>
                  <w:r>
                    <w:rPr>
                      <w:rFonts w:hint="default" w:ascii="Times New Roman" w:hAnsi="Times New Roman" w:eastAsia="宋体" w:cs="Times New Roman"/>
                      <w:color w:val="auto"/>
                      <w:sz w:val="21"/>
                      <w:szCs w:val="21"/>
                    </w:rPr>
                    <w:t>烟（尾）气温度：</w:t>
                  </w:r>
                  <w:r>
                    <w:rPr>
                      <w:rFonts w:hint="eastAsia" w:ascii="Times New Roman" w:hAnsi="Times New Roman" w:eastAsia="宋体" w:cs="Times New Roman"/>
                      <w:color w:val="auto"/>
                      <w:sz w:val="21"/>
                      <w:szCs w:val="21"/>
                      <w:lang w:val="en-US" w:eastAsia="zh-CN"/>
                    </w:rPr>
                    <w:t>35</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highlight w:val="none"/>
                    </w:rPr>
                    <w:t>烟（尾）气静压</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0.02</w:t>
                  </w:r>
                  <w:r>
                    <w:rPr>
                      <w:rFonts w:hint="default" w:ascii="Times New Roman" w:hAnsi="Times New Roman" w:eastAsia="宋体" w:cs="Times New Roman"/>
                      <w:color w:val="auto"/>
                      <w:sz w:val="21"/>
                      <w:szCs w:val="21"/>
                      <w:highlight w:val="none"/>
                      <w:lang w:val="en-US" w:eastAsia="zh-CN"/>
                    </w:rPr>
                    <w:t>K</w:t>
                  </w:r>
                  <w:r>
                    <w:rPr>
                      <w:rFonts w:hint="default" w:ascii="Times New Roman" w:hAnsi="Times New Roman" w:eastAsia="宋体" w:cs="Times New Roman"/>
                      <w:color w:val="auto"/>
                      <w:sz w:val="21"/>
                      <w:szCs w:val="21"/>
                      <w:highlight w:val="none"/>
                    </w:rPr>
                    <w:t>Pa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烟（尾）气动压：</w:t>
                  </w:r>
                  <w:r>
                    <w:rPr>
                      <w:rFonts w:hint="eastAsia" w:ascii="Times New Roman" w:hAnsi="Times New Roman" w:eastAsia="宋体" w:cs="Times New Roman"/>
                      <w:color w:val="auto"/>
                      <w:sz w:val="21"/>
                      <w:szCs w:val="21"/>
                      <w:highlight w:val="none"/>
                      <w:lang w:val="en-US" w:eastAsia="zh-CN"/>
                    </w:rPr>
                    <w:t>19</w:t>
                  </w:r>
                  <w:r>
                    <w:rPr>
                      <w:rFonts w:hint="default" w:ascii="Times New Roman" w:hAnsi="Times New Roman" w:eastAsia="宋体" w:cs="Times New Roman"/>
                      <w:color w:val="auto"/>
                      <w:sz w:val="21"/>
                      <w:szCs w:val="21"/>
                      <w:highlight w:val="none"/>
                    </w:rPr>
                    <w:t>Pa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烟（尾）气流速：</w:t>
                  </w:r>
                  <w:r>
                    <w:rPr>
                      <w:rFonts w:hint="eastAsia" w:ascii="Times New Roman" w:hAnsi="Times New Roman" w:eastAsia="宋体" w:cs="Times New Roman"/>
                      <w:color w:val="auto"/>
                      <w:sz w:val="21"/>
                      <w:szCs w:val="21"/>
                      <w:highlight w:val="none"/>
                      <w:lang w:val="en-US" w:eastAsia="zh-CN"/>
                    </w:rPr>
                    <w:t>5.3</w:t>
                  </w:r>
                  <w:r>
                    <w:rPr>
                      <w:rFonts w:hint="default" w:ascii="Times New Roman" w:hAnsi="Times New Roman" w:eastAsia="宋体" w:cs="Times New Roman"/>
                      <w:color w:val="auto"/>
                      <w:sz w:val="21"/>
                      <w:szCs w:val="21"/>
                      <w:highlight w:val="none"/>
                    </w:rPr>
                    <w:t>m/s</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lang w:val="en-US" w:eastAsia="zh-CN" w:bidi="ar-SA"/>
                    </w:rPr>
                    <w:t>排气筒直径：</w:t>
                  </w:r>
                  <w:r>
                    <w:rPr>
                      <w:rFonts w:hint="eastAsia" w:ascii="Times New Roman" w:hAnsi="Times New Roman" w:eastAsia="宋体" w:cs="Times New Roman"/>
                      <w:color w:val="auto"/>
                      <w:kern w:val="2"/>
                      <w:sz w:val="21"/>
                      <w:szCs w:val="21"/>
                      <w:highlight w:val="none"/>
                      <w:lang w:val="en-US" w:eastAsia="zh-CN" w:bidi="ar-SA"/>
                    </w:rPr>
                    <w:t>0.8</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0.8</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sz w:val="21"/>
                      <w:szCs w:val="21"/>
                      <w:highlight w:val="none"/>
                    </w:rPr>
                    <w:t>烟（尾）气含湿量：</w:t>
                  </w:r>
                  <w:r>
                    <w:rPr>
                      <w:rFonts w:hint="eastAsia" w:ascii="Times New Roman" w:hAnsi="Times New Roman" w:eastAsia="宋体" w:cs="Times New Roman"/>
                      <w:color w:val="auto"/>
                      <w:sz w:val="21"/>
                      <w:szCs w:val="21"/>
                      <w:highlight w:val="none"/>
                      <w:lang w:val="en-US" w:eastAsia="zh-CN"/>
                    </w:rPr>
                    <w:t>3.4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2"/>
                      <w:sz w:val="21"/>
                      <w:szCs w:val="21"/>
                      <w:highlight w:val="none"/>
                      <w:lang w:val="en-US" w:eastAsia="zh-CN" w:bidi="ar-SA"/>
                    </w:rPr>
                    <w:t>，排气筒截面积：</w:t>
                  </w:r>
                  <w:r>
                    <w:rPr>
                      <w:rFonts w:hint="eastAsia" w:ascii="Times New Roman" w:hAnsi="Times New Roman" w:eastAsia="宋体" w:cs="Times New Roman"/>
                      <w:color w:val="auto"/>
                      <w:kern w:val="2"/>
                      <w:sz w:val="21"/>
                      <w:szCs w:val="21"/>
                      <w:highlight w:val="none"/>
                      <w:lang w:val="en-US" w:eastAsia="zh-CN" w:bidi="ar-SA"/>
                    </w:rPr>
                    <w:t>0.64</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2021.7.8</w:t>
                  </w:r>
                  <w:r>
                    <w:rPr>
                      <w:rFonts w:hint="default" w:ascii="Times New Roman" w:hAnsi="Times New Roman" w:eastAsia="宋体" w:cs="Times New Roman"/>
                      <w:color w:val="auto"/>
                      <w:sz w:val="21"/>
                      <w:szCs w:val="21"/>
                    </w:rPr>
                    <w:t>烟（尾）气温度：</w:t>
                  </w:r>
                  <w:r>
                    <w:rPr>
                      <w:rFonts w:hint="eastAsia" w:ascii="Times New Roman" w:hAnsi="Times New Roman" w:eastAsia="宋体" w:cs="Times New Roman"/>
                      <w:color w:val="auto"/>
                      <w:sz w:val="21"/>
                      <w:szCs w:val="21"/>
                      <w:lang w:val="en-US" w:eastAsia="zh-CN"/>
                    </w:rPr>
                    <w:t>32.7</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highlight w:val="none"/>
                    </w:rPr>
                    <w:t>烟（尾）气静压</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0.03</w:t>
                  </w:r>
                  <w:r>
                    <w:rPr>
                      <w:rFonts w:hint="default" w:ascii="Times New Roman" w:hAnsi="Times New Roman" w:eastAsia="宋体" w:cs="Times New Roman"/>
                      <w:color w:val="auto"/>
                      <w:sz w:val="21"/>
                      <w:szCs w:val="21"/>
                      <w:highlight w:val="none"/>
                      <w:lang w:val="en-US" w:eastAsia="zh-CN"/>
                    </w:rPr>
                    <w:t>K</w:t>
                  </w:r>
                  <w:r>
                    <w:rPr>
                      <w:rFonts w:hint="default" w:ascii="Times New Roman" w:hAnsi="Times New Roman" w:eastAsia="宋体" w:cs="Times New Roman"/>
                      <w:color w:val="auto"/>
                      <w:sz w:val="21"/>
                      <w:szCs w:val="21"/>
                      <w:highlight w:val="none"/>
                    </w:rPr>
                    <w:t>Pa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烟（尾）气动压：</w:t>
                  </w:r>
                  <w:r>
                    <w:rPr>
                      <w:rFonts w:hint="eastAsia" w:ascii="Times New Roman" w:hAnsi="Times New Roman" w:eastAsia="宋体" w:cs="Times New Roman"/>
                      <w:color w:val="auto"/>
                      <w:sz w:val="21"/>
                      <w:szCs w:val="21"/>
                      <w:highlight w:val="none"/>
                      <w:lang w:val="en-US" w:eastAsia="zh-CN"/>
                    </w:rPr>
                    <w:t>23</w:t>
                  </w:r>
                  <w:r>
                    <w:rPr>
                      <w:rFonts w:hint="default" w:ascii="Times New Roman" w:hAnsi="Times New Roman" w:eastAsia="宋体" w:cs="Times New Roman"/>
                      <w:color w:val="auto"/>
                      <w:sz w:val="21"/>
                      <w:szCs w:val="21"/>
                      <w:highlight w:val="none"/>
                    </w:rPr>
                    <w:t>Pa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烟（尾）气流速：</w:t>
                  </w:r>
                  <w:r>
                    <w:rPr>
                      <w:rFonts w:hint="eastAsia" w:ascii="Times New Roman" w:hAnsi="Times New Roman" w:eastAsia="宋体" w:cs="Times New Roman"/>
                      <w:color w:val="auto"/>
                      <w:sz w:val="21"/>
                      <w:szCs w:val="21"/>
                      <w:highlight w:val="none"/>
                      <w:lang w:val="en-US" w:eastAsia="zh-CN"/>
                    </w:rPr>
                    <w:t>5.9</w:t>
                  </w:r>
                  <w:r>
                    <w:rPr>
                      <w:rFonts w:hint="default" w:ascii="Times New Roman" w:hAnsi="Times New Roman" w:eastAsia="宋体" w:cs="Times New Roman"/>
                      <w:color w:val="auto"/>
                      <w:sz w:val="21"/>
                      <w:szCs w:val="21"/>
                      <w:highlight w:val="none"/>
                    </w:rPr>
                    <w:t>m/s</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lang w:val="en-US" w:eastAsia="zh-CN" w:bidi="ar-SA"/>
                    </w:rPr>
                    <w:t>排气筒直径：</w:t>
                  </w:r>
                  <w:r>
                    <w:rPr>
                      <w:rFonts w:hint="eastAsia" w:ascii="Times New Roman" w:hAnsi="Times New Roman" w:eastAsia="宋体" w:cs="Times New Roman"/>
                      <w:color w:val="auto"/>
                      <w:kern w:val="2"/>
                      <w:sz w:val="21"/>
                      <w:szCs w:val="21"/>
                      <w:highlight w:val="none"/>
                      <w:lang w:val="en-US" w:eastAsia="zh-CN" w:bidi="ar-SA"/>
                    </w:rPr>
                    <w:t>0.8</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0.8</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sz w:val="21"/>
                      <w:szCs w:val="21"/>
                      <w:highlight w:val="none"/>
                    </w:rPr>
                    <w:t>烟（尾）气含湿量：</w:t>
                  </w:r>
                  <w:r>
                    <w:rPr>
                      <w:rFonts w:hint="eastAsia" w:ascii="Times New Roman" w:hAnsi="Times New Roman" w:eastAsia="宋体" w:cs="Times New Roman"/>
                      <w:color w:val="auto"/>
                      <w:sz w:val="21"/>
                      <w:szCs w:val="21"/>
                      <w:highlight w:val="none"/>
                      <w:lang w:val="en-US" w:eastAsia="zh-CN"/>
                    </w:rPr>
                    <w:t>3.3</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2"/>
                      <w:sz w:val="21"/>
                      <w:szCs w:val="21"/>
                      <w:highlight w:val="none"/>
                      <w:lang w:val="en-US" w:eastAsia="zh-CN" w:bidi="ar-SA"/>
                    </w:rPr>
                    <w:t>，排气筒截面积：0.</w:t>
                  </w:r>
                  <w:r>
                    <w:rPr>
                      <w:rFonts w:hint="eastAsia" w:ascii="Times New Roman" w:hAnsi="Times New Roman" w:eastAsia="宋体" w:cs="Times New Roman"/>
                      <w:color w:val="auto"/>
                      <w:kern w:val="2"/>
                      <w:sz w:val="21"/>
                      <w:szCs w:val="21"/>
                      <w:highlight w:val="none"/>
                      <w:lang w:val="en-US" w:eastAsia="zh-CN" w:bidi="ar-SA"/>
                    </w:rPr>
                    <w:t>64</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2#排气筒，</w:t>
                  </w:r>
                  <w:r>
                    <w:rPr>
                      <w:rFonts w:hint="eastAsia" w:ascii="Times New Roman" w:hAnsi="Times New Roman" w:eastAsia="宋体" w:cs="Times New Roman"/>
                      <w:color w:val="auto"/>
                      <w:sz w:val="21"/>
                      <w:szCs w:val="21"/>
                      <w:lang w:val="en-US" w:eastAsia="zh-CN"/>
                    </w:rPr>
                    <w:t>2021.7.7</w:t>
                  </w:r>
                  <w:r>
                    <w:rPr>
                      <w:rFonts w:hint="default" w:ascii="Times New Roman" w:hAnsi="Times New Roman" w:eastAsia="宋体" w:cs="Times New Roman"/>
                      <w:color w:val="auto"/>
                      <w:sz w:val="21"/>
                      <w:szCs w:val="21"/>
                    </w:rPr>
                    <w:t>烟（尾）气温度：</w:t>
                  </w:r>
                  <w:r>
                    <w:rPr>
                      <w:rFonts w:hint="eastAsia" w:ascii="Times New Roman" w:hAnsi="Times New Roman" w:eastAsia="宋体" w:cs="Times New Roman"/>
                      <w:color w:val="auto"/>
                      <w:sz w:val="21"/>
                      <w:szCs w:val="21"/>
                      <w:lang w:val="en-US" w:eastAsia="zh-CN"/>
                    </w:rPr>
                    <w:t>28</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highlight w:val="none"/>
                    </w:rPr>
                    <w:t>烟（尾）气静压</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0.06</w:t>
                  </w:r>
                  <w:r>
                    <w:rPr>
                      <w:rFonts w:hint="default" w:ascii="Times New Roman" w:hAnsi="Times New Roman" w:eastAsia="宋体" w:cs="Times New Roman"/>
                      <w:color w:val="auto"/>
                      <w:sz w:val="21"/>
                      <w:szCs w:val="21"/>
                      <w:highlight w:val="none"/>
                      <w:lang w:val="en-US" w:eastAsia="zh-CN"/>
                    </w:rPr>
                    <w:t>K</w:t>
                  </w:r>
                  <w:r>
                    <w:rPr>
                      <w:rFonts w:hint="default" w:ascii="Times New Roman" w:hAnsi="Times New Roman" w:eastAsia="宋体" w:cs="Times New Roman"/>
                      <w:color w:val="auto"/>
                      <w:sz w:val="21"/>
                      <w:szCs w:val="21"/>
                      <w:highlight w:val="none"/>
                    </w:rPr>
                    <w:t>Pa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烟（尾）气动压：</w:t>
                  </w:r>
                  <w:r>
                    <w:rPr>
                      <w:rFonts w:hint="eastAsia" w:ascii="Times New Roman" w:hAnsi="Times New Roman" w:eastAsia="宋体" w:cs="Times New Roman"/>
                      <w:color w:val="auto"/>
                      <w:sz w:val="21"/>
                      <w:szCs w:val="21"/>
                      <w:highlight w:val="none"/>
                      <w:lang w:val="en-US" w:eastAsia="zh-CN"/>
                    </w:rPr>
                    <w:t>106</w:t>
                  </w:r>
                  <w:r>
                    <w:rPr>
                      <w:rFonts w:hint="default" w:ascii="Times New Roman" w:hAnsi="Times New Roman" w:eastAsia="宋体" w:cs="Times New Roman"/>
                      <w:color w:val="auto"/>
                      <w:sz w:val="21"/>
                      <w:szCs w:val="21"/>
                      <w:highlight w:val="none"/>
                    </w:rPr>
                    <w:t>Pa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烟（尾）气流速：</w:t>
                  </w:r>
                  <w:r>
                    <w:rPr>
                      <w:rFonts w:hint="eastAsia" w:ascii="Times New Roman" w:hAnsi="Times New Roman" w:eastAsia="宋体" w:cs="Times New Roman"/>
                      <w:color w:val="auto"/>
                      <w:sz w:val="21"/>
                      <w:szCs w:val="21"/>
                      <w:highlight w:val="none"/>
                      <w:lang w:val="en-US" w:eastAsia="zh-CN"/>
                    </w:rPr>
                    <w:t>12.2</w:t>
                  </w:r>
                  <w:r>
                    <w:rPr>
                      <w:rFonts w:hint="default" w:ascii="Times New Roman" w:hAnsi="Times New Roman" w:eastAsia="宋体" w:cs="Times New Roman"/>
                      <w:color w:val="auto"/>
                      <w:sz w:val="21"/>
                      <w:szCs w:val="21"/>
                      <w:highlight w:val="none"/>
                    </w:rPr>
                    <w:t>m/s</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lang w:val="en-US" w:eastAsia="zh-CN" w:bidi="ar-SA"/>
                    </w:rPr>
                    <w:t>排气筒直径：0.</w:t>
                  </w:r>
                  <w:r>
                    <w:rPr>
                      <w:rFonts w:hint="eastAsia" w:ascii="Times New Roman" w:hAnsi="Times New Roman" w:eastAsia="宋体" w:cs="Times New Roman"/>
                      <w:color w:val="auto"/>
                      <w:kern w:val="2"/>
                      <w:sz w:val="21"/>
                      <w:szCs w:val="21"/>
                      <w:highlight w:val="none"/>
                      <w:lang w:val="en-US" w:eastAsia="zh-CN" w:bidi="ar-SA"/>
                    </w:rPr>
                    <w:t>8</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1</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sz w:val="21"/>
                      <w:szCs w:val="21"/>
                      <w:highlight w:val="none"/>
                    </w:rPr>
                    <w:t>烟（尾）气含湿量：</w:t>
                  </w:r>
                  <w:r>
                    <w:rPr>
                      <w:rFonts w:hint="eastAsia" w:ascii="Times New Roman" w:hAnsi="Times New Roman" w:eastAsia="宋体" w:cs="Times New Roman"/>
                      <w:color w:val="auto"/>
                      <w:sz w:val="21"/>
                      <w:szCs w:val="21"/>
                      <w:highlight w:val="none"/>
                      <w:lang w:val="en-US" w:eastAsia="zh-CN"/>
                    </w:rPr>
                    <w:t>3.2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2"/>
                      <w:sz w:val="21"/>
                      <w:szCs w:val="21"/>
                      <w:highlight w:val="none"/>
                      <w:lang w:val="en-US" w:eastAsia="zh-CN" w:bidi="ar-SA"/>
                    </w:rPr>
                    <w:t>，排气筒截面积：</w:t>
                  </w:r>
                  <w:r>
                    <w:rPr>
                      <w:rFonts w:hint="eastAsia" w:ascii="Times New Roman" w:hAnsi="Times New Roman" w:eastAsia="宋体" w:cs="Times New Roman"/>
                      <w:color w:val="auto"/>
                      <w:kern w:val="2"/>
                      <w:sz w:val="21"/>
                      <w:szCs w:val="21"/>
                      <w:highlight w:val="none"/>
                      <w:lang w:val="en-US" w:eastAsia="zh-CN" w:bidi="ar-SA"/>
                    </w:rPr>
                    <w:t>0.8</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2021.7.8</w:t>
                  </w:r>
                  <w:r>
                    <w:rPr>
                      <w:rFonts w:hint="default" w:ascii="Times New Roman" w:hAnsi="Times New Roman" w:eastAsia="宋体" w:cs="Times New Roman"/>
                      <w:color w:val="auto"/>
                      <w:sz w:val="21"/>
                      <w:szCs w:val="21"/>
                    </w:rPr>
                    <w:t>烟（尾）气温度：</w:t>
                  </w:r>
                  <w:r>
                    <w:rPr>
                      <w:rFonts w:hint="eastAsia" w:ascii="Times New Roman" w:hAnsi="Times New Roman" w:eastAsia="宋体" w:cs="Times New Roman"/>
                      <w:color w:val="auto"/>
                      <w:sz w:val="21"/>
                      <w:szCs w:val="21"/>
                      <w:lang w:val="en-US" w:eastAsia="zh-CN"/>
                    </w:rPr>
                    <w:t>29</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highlight w:val="none"/>
                    </w:rPr>
                    <w:t>烟（尾）气静压</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0.14</w:t>
                  </w:r>
                  <w:r>
                    <w:rPr>
                      <w:rFonts w:hint="default" w:ascii="Times New Roman" w:hAnsi="Times New Roman" w:eastAsia="宋体" w:cs="Times New Roman"/>
                      <w:color w:val="auto"/>
                      <w:sz w:val="21"/>
                      <w:szCs w:val="21"/>
                      <w:highlight w:val="none"/>
                      <w:lang w:val="en-US" w:eastAsia="zh-CN"/>
                    </w:rPr>
                    <w:t>K</w:t>
                  </w:r>
                  <w:r>
                    <w:rPr>
                      <w:rFonts w:hint="default" w:ascii="Times New Roman" w:hAnsi="Times New Roman" w:eastAsia="宋体" w:cs="Times New Roman"/>
                      <w:color w:val="auto"/>
                      <w:sz w:val="21"/>
                      <w:szCs w:val="21"/>
                      <w:highlight w:val="none"/>
                    </w:rPr>
                    <w:t>Pa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烟（尾）气动压：</w:t>
                  </w:r>
                  <w:r>
                    <w:rPr>
                      <w:rFonts w:hint="eastAsia" w:ascii="Times New Roman" w:hAnsi="Times New Roman" w:eastAsia="宋体" w:cs="Times New Roman"/>
                      <w:color w:val="auto"/>
                      <w:sz w:val="21"/>
                      <w:szCs w:val="21"/>
                      <w:highlight w:val="none"/>
                      <w:lang w:val="en-US" w:eastAsia="zh-CN"/>
                    </w:rPr>
                    <w:t>120</w:t>
                  </w:r>
                  <w:r>
                    <w:rPr>
                      <w:rFonts w:hint="default" w:ascii="Times New Roman" w:hAnsi="Times New Roman" w:eastAsia="宋体" w:cs="Times New Roman"/>
                      <w:color w:val="auto"/>
                      <w:sz w:val="21"/>
                      <w:szCs w:val="21"/>
                      <w:highlight w:val="none"/>
                    </w:rPr>
                    <w:t>Pa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烟（尾）气流速：</w:t>
                  </w:r>
                  <w:r>
                    <w:rPr>
                      <w:rFonts w:hint="eastAsia" w:ascii="Times New Roman" w:hAnsi="Times New Roman" w:eastAsia="宋体" w:cs="Times New Roman"/>
                      <w:color w:val="auto"/>
                      <w:sz w:val="21"/>
                      <w:szCs w:val="21"/>
                      <w:highlight w:val="none"/>
                      <w:lang w:val="en-US" w:eastAsia="zh-CN"/>
                    </w:rPr>
                    <w:t>13.1</w:t>
                  </w:r>
                  <w:r>
                    <w:rPr>
                      <w:rFonts w:hint="default" w:ascii="Times New Roman" w:hAnsi="Times New Roman" w:eastAsia="宋体" w:cs="Times New Roman"/>
                      <w:color w:val="auto"/>
                      <w:sz w:val="21"/>
                      <w:szCs w:val="21"/>
                      <w:highlight w:val="none"/>
                    </w:rPr>
                    <w:t>m/s</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lang w:val="en-US" w:eastAsia="zh-CN" w:bidi="ar-SA"/>
                    </w:rPr>
                    <w:t>排气筒直径：0.</w:t>
                  </w:r>
                  <w:r>
                    <w:rPr>
                      <w:rFonts w:hint="eastAsia" w:ascii="Times New Roman" w:hAnsi="Times New Roman" w:eastAsia="宋体" w:cs="Times New Roman"/>
                      <w:color w:val="auto"/>
                      <w:kern w:val="2"/>
                      <w:sz w:val="21"/>
                      <w:szCs w:val="21"/>
                      <w:highlight w:val="none"/>
                      <w:lang w:val="en-US" w:eastAsia="zh-CN" w:bidi="ar-SA"/>
                    </w:rPr>
                    <w:t>8</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1</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sz w:val="21"/>
                      <w:szCs w:val="21"/>
                      <w:highlight w:val="none"/>
                    </w:rPr>
                    <w:t>烟（尾）气含湿量：</w:t>
                  </w:r>
                  <w:r>
                    <w:rPr>
                      <w:rFonts w:hint="eastAsia" w:ascii="Times New Roman" w:hAnsi="Times New Roman" w:eastAsia="宋体" w:cs="Times New Roman"/>
                      <w:color w:val="auto"/>
                      <w:sz w:val="21"/>
                      <w:szCs w:val="21"/>
                      <w:highlight w:val="none"/>
                      <w:lang w:val="en-US" w:eastAsia="zh-CN"/>
                    </w:rPr>
                    <w:t>3.1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2"/>
                      <w:sz w:val="21"/>
                      <w:szCs w:val="21"/>
                      <w:highlight w:val="none"/>
                      <w:lang w:val="en-US" w:eastAsia="zh-CN" w:bidi="ar-SA"/>
                    </w:rPr>
                    <w:t>，排气筒截面积：</w:t>
                  </w:r>
                  <w:r>
                    <w:rPr>
                      <w:rFonts w:hint="eastAsia" w:ascii="Times New Roman" w:hAnsi="Times New Roman" w:eastAsia="宋体" w:cs="Times New Roman"/>
                      <w:color w:val="auto"/>
                      <w:kern w:val="2"/>
                      <w:sz w:val="21"/>
                      <w:szCs w:val="21"/>
                      <w:highlight w:val="none"/>
                      <w:lang w:val="en-US" w:eastAsia="zh-CN" w:bidi="ar-SA"/>
                    </w:rPr>
                    <w:t>0.8</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3、本数据来源于云南鼎祺环境检测有限公司YNDQ-HJ-</w:t>
                  </w:r>
                  <w:r>
                    <w:rPr>
                      <w:rFonts w:hint="eastAsia" w:ascii="Times New Roman" w:hAnsi="Times New Roman" w:eastAsia="宋体" w:cs="Times New Roman"/>
                      <w:color w:val="auto"/>
                      <w:sz w:val="21"/>
                      <w:szCs w:val="21"/>
                      <w:lang w:val="en-US" w:eastAsia="zh-CN"/>
                    </w:rPr>
                    <w:t>202107059</w:t>
                  </w:r>
                  <w:r>
                    <w:rPr>
                      <w:rFonts w:hint="default" w:ascii="Times New Roman" w:hAnsi="Times New Roman" w:eastAsia="宋体" w:cs="Times New Roman"/>
                      <w:color w:val="auto"/>
                      <w:sz w:val="21"/>
                      <w:szCs w:val="21"/>
                    </w:rPr>
                    <w:t>号检测报告</w:t>
                  </w:r>
                  <w:r>
                    <w:rPr>
                      <w:rFonts w:hint="default" w:ascii="Times New Roman" w:hAnsi="Times New Roman" w:eastAsia="宋体" w:cs="Times New Roman"/>
                      <w:color w:val="auto"/>
                      <w:sz w:val="21"/>
                      <w:szCs w:val="21"/>
                      <w:lang w:eastAsia="zh-CN"/>
                    </w:rPr>
                    <w:t>。</w:t>
                  </w:r>
                </w:p>
              </w:tc>
            </w:tr>
          </w:tbl>
          <w:p>
            <w:pPr>
              <w:pStyle w:val="2"/>
              <w:keepNext w:val="0"/>
              <w:keepLines w:val="0"/>
              <w:widowControl w:val="0"/>
              <w:numPr>
                <w:ilvl w:val="0"/>
                <w:numId w:val="5"/>
              </w:numPr>
              <w:suppressLineNumbers w:val="0"/>
              <w:spacing w:before="0" w:beforeAutospacing="0" w:after="0" w:afterAutospacing="0" w:line="360" w:lineRule="auto"/>
              <w:ind w:left="0" w:leftChars="0" w:right="0" w:firstLine="0" w:firstLineChars="0"/>
              <w:jc w:val="both"/>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lang w:eastAsia="zh-CN"/>
              </w:rPr>
              <w:t>无组织</w:t>
            </w:r>
            <w:r>
              <w:rPr>
                <w:rFonts w:hint="default" w:ascii="Times New Roman" w:hAnsi="Times New Roman" w:cs="Times New Roman" w:eastAsiaTheme="minorEastAsia"/>
                <w:b/>
                <w:bCs/>
                <w:color w:val="auto"/>
              </w:rPr>
              <w:t>废气监测结果</w:t>
            </w:r>
          </w:p>
          <w:p>
            <w:pPr>
              <w:pStyle w:val="2"/>
              <w:keepNext w:val="0"/>
              <w:keepLines w:val="0"/>
              <w:widowControl/>
              <w:numPr>
                <w:ilvl w:val="0"/>
                <w:numId w:val="0"/>
              </w:numPr>
              <w:suppressLineNumbers w:val="0"/>
              <w:spacing w:before="0" w:beforeAutospacing="0" w:afterAutospacing="0"/>
              <w:ind w:left="0" w:right="0"/>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表7-</w:t>
            </w:r>
            <w:r>
              <w:rPr>
                <w:rFonts w:hint="default" w:ascii="Times New Roman" w:hAnsi="Times New Roman" w:cs="Times New Roman" w:eastAsiaTheme="minorEastAsia"/>
                <w:b/>
                <w:bCs/>
                <w:color w:val="auto"/>
                <w:lang w:val="en-US" w:eastAsia="zh-CN"/>
              </w:rPr>
              <w:t xml:space="preserve">3  </w:t>
            </w:r>
            <w:r>
              <w:rPr>
                <w:rFonts w:hint="eastAsia" w:ascii="Times New Roman" w:hAnsi="Times New Roman" w:cs="Times New Roman" w:eastAsiaTheme="minorEastAsia"/>
                <w:b/>
                <w:bCs/>
                <w:color w:val="auto"/>
                <w:lang w:val="en-US" w:eastAsia="zh-CN"/>
              </w:rPr>
              <w:t>厂界</w:t>
            </w:r>
            <w:r>
              <w:rPr>
                <w:rFonts w:hint="default" w:ascii="Times New Roman" w:hAnsi="Times New Roman" w:cs="Times New Roman" w:eastAsiaTheme="minorEastAsia"/>
                <w:b/>
                <w:bCs/>
                <w:color w:val="auto"/>
                <w:lang w:eastAsia="zh-CN"/>
              </w:rPr>
              <w:t>无组织废气</w:t>
            </w:r>
            <w:r>
              <w:rPr>
                <w:rFonts w:hint="default" w:ascii="Times New Roman" w:hAnsi="Times New Roman" w:cs="Times New Roman" w:eastAsiaTheme="minorEastAsia"/>
                <w:b/>
                <w:bCs/>
                <w:color w:val="auto"/>
              </w:rPr>
              <w:t>监测结果与评价</w:t>
            </w:r>
          </w:p>
          <w:tbl>
            <w:tblPr>
              <w:tblStyle w:val="21"/>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64"/>
              <w:gridCol w:w="1100"/>
              <w:gridCol w:w="1352"/>
              <w:gridCol w:w="1133"/>
              <w:gridCol w:w="1188"/>
              <w:gridCol w:w="1200"/>
              <w:gridCol w:w="694"/>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664"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采样地点</w:t>
                  </w:r>
                </w:p>
              </w:tc>
              <w:tc>
                <w:tcPr>
                  <w:tcW w:w="1100" w:type="dxa"/>
                  <w:vAlign w:val="center"/>
                </w:tcPr>
                <w:p>
                  <w:pPr>
                    <w:pStyle w:val="2"/>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p>
                <w:p>
                  <w:pPr>
                    <w:pStyle w:val="2"/>
                    <w:keepNext w:val="0"/>
                    <w:keepLines w:val="0"/>
                    <w:widowControl w:val="0"/>
                    <w:suppressLineNumbers w:val="0"/>
                    <w:spacing w:before="0" w:beforeAutospacing="0" w:after="0" w:afterAutospacing="0"/>
                    <w:ind w:left="0" w:right="0" w:firstLine="630" w:firstLineChars="300"/>
                    <w:jc w:val="center"/>
                    <w:rPr>
                      <w:rFonts w:hint="default" w:ascii="Times New Roman" w:hAnsi="Times New Roman" w:eastAsia="宋体" w:cs="Times New Roman"/>
                      <w:color w:val="auto"/>
                      <w:sz w:val="21"/>
                      <w:szCs w:val="21"/>
                    </w:rPr>
                  </w:pPr>
                </w:p>
                <w:p>
                  <w:pPr>
                    <w:pStyle w:val="2"/>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项目</w:t>
                  </w:r>
                </w:p>
              </w:tc>
              <w:tc>
                <w:tcPr>
                  <w:tcW w:w="1352"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总悬浮</w:t>
                  </w:r>
                  <w:r>
                    <w:rPr>
                      <w:rFonts w:hint="default" w:ascii="Times New Roman" w:hAnsi="Times New Roman" w:eastAsia="宋体" w:cs="Times New Roman"/>
                      <w:color w:val="auto"/>
                      <w:sz w:val="21"/>
                      <w:szCs w:val="21"/>
                    </w:rPr>
                    <w:t>颗粒物（mg/m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133"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甲苯</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188"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二甲苯</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200"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224" w:type="dxa"/>
                  <w:gridSpan w:val="2"/>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臭气</w:t>
                  </w:r>
                </w:p>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64" w:type="dxa"/>
                  <w:vMerge w:val="restart"/>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上风向</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w:t>
                  </w:r>
                </w:p>
              </w:tc>
              <w:tc>
                <w:tcPr>
                  <w:tcW w:w="1100" w:type="dxa"/>
                  <w:vMerge w:val="restart"/>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2021.7.7</w:t>
                  </w: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0.092</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0.79</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11</w:t>
                  </w:r>
                </w:p>
              </w:tc>
              <w:tc>
                <w:tcPr>
                  <w:tcW w:w="530" w:type="dxa"/>
                  <w:vMerge w:val="restart"/>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continue"/>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0.100</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0.88</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13</w:t>
                  </w:r>
                </w:p>
              </w:tc>
              <w:tc>
                <w:tcPr>
                  <w:tcW w:w="530" w:type="dxa"/>
                  <w:vMerge w:val="continue"/>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continue"/>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0.125</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0.82</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10</w:t>
                  </w:r>
                </w:p>
              </w:tc>
              <w:tc>
                <w:tcPr>
                  <w:tcW w:w="530" w:type="dxa"/>
                  <w:vMerge w:val="continue"/>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restart"/>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2021.7.8</w:t>
                  </w: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0.083</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0.78</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i w:val="0"/>
                      <w:color w:val="auto"/>
                      <w:sz w:val="21"/>
                      <w:szCs w:val="21"/>
                      <w:u w:val="none"/>
                      <w:lang w:val="en-US" w:eastAsia="zh-CN" w:bidi="ar-SA"/>
                    </w:rPr>
                  </w:pPr>
                  <w:r>
                    <w:rPr>
                      <w:rFonts w:hint="default" w:ascii="Times New Roman" w:hAnsi="Times New Roman" w:eastAsia="宋体" w:cs="Times New Roman"/>
                      <w:b w:val="0"/>
                      <w:bCs w:val="0"/>
                      <w:i w:val="0"/>
                      <w:color w:val="auto"/>
                      <w:sz w:val="21"/>
                      <w:szCs w:val="21"/>
                      <w:u w:val="none"/>
                      <w:lang w:val="en-US" w:eastAsia="zh-CN"/>
                    </w:rPr>
                    <w:t>12</w:t>
                  </w:r>
                </w:p>
              </w:tc>
              <w:tc>
                <w:tcPr>
                  <w:tcW w:w="530" w:type="dxa"/>
                  <w:vMerge w:val="restart"/>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continue"/>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0.100</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0.66</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i w:val="0"/>
                      <w:color w:val="auto"/>
                      <w:sz w:val="21"/>
                      <w:szCs w:val="21"/>
                      <w:u w:val="none"/>
                      <w:lang w:val="en-US" w:eastAsia="zh-CN" w:bidi="ar-SA"/>
                    </w:rPr>
                  </w:pPr>
                  <w:r>
                    <w:rPr>
                      <w:rFonts w:hint="default" w:ascii="Times New Roman" w:hAnsi="Times New Roman" w:eastAsia="宋体" w:cs="Times New Roman"/>
                      <w:b w:val="0"/>
                      <w:bCs w:val="0"/>
                      <w:i w:val="0"/>
                      <w:color w:val="auto"/>
                      <w:sz w:val="21"/>
                      <w:szCs w:val="21"/>
                      <w:u w:val="none"/>
                      <w:lang w:val="en-US" w:eastAsia="zh-CN"/>
                    </w:rPr>
                    <w:t>14</w:t>
                  </w:r>
                </w:p>
              </w:tc>
              <w:tc>
                <w:tcPr>
                  <w:tcW w:w="530" w:type="dxa"/>
                  <w:vMerge w:val="continue"/>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continue"/>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0.075</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0.69</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i w:val="0"/>
                      <w:color w:val="auto"/>
                      <w:sz w:val="21"/>
                      <w:szCs w:val="21"/>
                      <w:u w:val="none"/>
                      <w:lang w:val="en-US" w:eastAsia="zh-CN" w:bidi="ar-SA"/>
                    </w:rPr>
                  </w:pPr>
                  <w:r>
                    <w:rPr>
                      <w:rFonts w:hint="default" w:ascii="Times New Roman" w:hAnsi="Times New Roman" w:eastAsia="宋体" w:cs="Times New Roman"/>
                      <w:b w:val="0"/>
                      <w:bCs w:val="0"/>
                      <w:i w:val="0"/>
                      <w:color w:val="auto"/>
                      <w:sz w:val="21"/>
                      <w:szCs w:val="21"/>
                      <w:u w:val="none"/>
                      <w:lang w:val="en-US" w:eastAsia="zh-CN"/>
                    </w:rPr>
                    <w:t>11</w:t>
                  </w:r>
                </w:p>
              </w:tc>
              <w:tc>
                <w:tcPr>
                  <w:tcW w:w="530" w:type="dxa"/>
                  <w:vMerge w:val="continue"/>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664" w:type="dxa"/>
                  <w:vMerge w:val="restart"/>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下风向</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w:t>
                  </w:r>
                </w:p>
              </w:tc>
              <w:tc>
                <w:tcPr>
                  <w:tcW w:w="1100" w:type="dxa"/>
                  <w:vMerge w:val="restart"/>
                  <w:vAlign w:val="center"/>
                </w:tcPr>
                <w:p>
                  <w:pPr>
                    <w:keepNext w:val="0"/>
                    <w:keepLines w:val="0"/>
                    <w:widowControl w:val="0"/>
                    <w:suppressLineNumbers w:val="0"/>
                    <w:tabs>
                      <w:tab w:val="left" w:pos="780"/>
                    </w:tabs>
                    <w:spacing w:before="0" w:beforeAutospacing="0" w:after="0" w:afterAutospacing="0"/>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2021.7.7</w:t>
                  </w: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0.267</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1.80</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w:t>
                  </w:r>
                </w:p>
              </w:tc>
              <w:tc>
                <w:tcPr>
                  <w:tcW w:w="530" w:type="dxa"/>
                  <w:vMerge w:val="restart"/>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continue"/>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0.342</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2.02</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18</w:t>
                  </w:r>
                </w:p>
              </w:tc>
              <w:tc>
                <w:tcPr>
                  <w:tcW w:w="530" w:type="dxa"/>
                  <w:vMerge w:val="continue"/>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continue"/>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0.276</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2.25</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16</w:t>
                  </w:r>
                </w:p>
              </w:tc>
              <w:tc>
                <w:tcPr>
                  <w:tcW w:w="530" w:type="dxa"/>
                  <w:vMerge w:val="continue"/>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restart"/>
                  <w:vAlign w:val="center"/>
                </w:tcPr>
                <w:p>
                  <w:pPr>
                    <w:keepNext w:val="0"/>
                    <w:keepLines w:val="0"/>
                    <w:widowControl w:val="0"/>
                    <w:suppressLineNumbers w:val="0"/>
                    <w:tabs>
                      <w:tab w:val="left" w:pos="780"/>
                    </w:tabs>
                    <w:spacing w:before="0" w:beforeAutospacing="0" w:after="0" w:afterAutospacing="0"/>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2021.7.8</w:t>
                  </w: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0.242</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1.03</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i w:val="0"/>
                      <w:color w:val="auto"/>
                      <w:sz w:val="21"/>
                      <w:szCs w:val="21"/>
                      <w:u w:val="none"/>
                      <w:lang w:val="en-US" w:eastAsia="zh-CN" w:bidi="ar-SA"/>
                    </w:rPr>
                  </w:pPr>
                  <w:r>
                    <w:rPr>
                      <w:rFonts w:hint="default" w:ascii="Times New Roman" w:hAnsi="Times New Roman" w:eastAsia="宋体" w:cs="Times New Roman"/>
                      <w:b w:val="0"/>
                      <w:bCs w:val="0"/>
                      <w:i w:val="0"/>
                      <w:color w:val="auto"/>
                      <w:sz w:val="21"/>
                      <w:szCs w:val="21"/>
                      <w:u w:val="none"/>
                      <w:lang w:val="en-US" w:eastAsia="zh-CN"/>
                    </w:rPr>
                    <w:t>15</w:t>
                  </w:r>
                </w:p>
              </w:tc>
              <w:tc>
                <w:tcPr>
                  <w:tcW w:w="530" w:type="dxa"/>
                  <w:vMerge w:val="restart"/>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continue"/>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0.209</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1.15</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i w:val="0"/>
                      <w:color w:val="auto"/>
                      <w:sz w:val="21"/>
                      <w:szCs w:val="21"/>
                      <w:u w:val="none"/>
                      <w:lang w:val="en-US" w:eastAsia="zh-CN" w:bidi="ar-SA"/>
                    </w:rPr>
                  </w:pPr>
                  <w:r>
                    <w:rPr>
                      <w:rFonts w:hint="default" w:ascii="Times New Roman" w:hAnsi="Times New Roman" w:eastAsia="宋体" w:cs="Times New Roman"/>
                      <w:b w:val="0"/>
                      <w:bCs w:val="0"/>
                      <w:i w:val="0"/>
                      <w:color w:val="auto"/>
                      <w:sz w:val="21"/>
                      <w:szCs w:val="21"/>
                      <w:u w:val="none"/>
                      <w:lang w:val="en-US" w:eastAsia="zh-CN"/>
                    </w:rPr>
                    <w:t>17</w:t>
                  </w:r>
                </w:p>
              </w:tc>
              <w:tc>
                <w:tcPr>
                  <w:tcW w:w="530" w:type="dxa"/>
                  <w:vMerge w:val="continue"/>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continue"/>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0.217</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1.03</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i w:val="0"/>
                      <w:color w:val="auto"/>
                      <w:sz w:val="21"/>
                      <w:szCs w:val="21"/>
                      <w:u w:val="none"/>
                      <w:lang w:val="en-US" w:eastAsia="zh-CN" w:bidi="ar-SA"/>
                    </w:rPr>
                  </w:pPr>
                  <w:r>
                    <w:rPr>
                      <w:rFonts w:hint="default" w:ascii="Times New Roman" w:hAnsi="Times New Roman" w:eastAsia="宋体" w:cs="Times New Roman"/>
                      <w:b w:val="0"/>
                      <w:bCs w:val="0"/>
                      <w:i w:val="0"/>
                      <w:color w:val="auto"/>
                      <w:sz w:val="21"/>
                      <w:szCs w:val="21"/>
                      <w:u w:val="none"/>
                      <w:lang w:val="en-US" w:eastAsia="zh-CN"/>
                    </w:rPr>
                    <w:t>19</w:t>
                  </w:r>
                </w:p>
              </w:tc>
              <w:tc>
                <w:tcPr>
                  <w:tcW w:w="530" w:type="dxa"/>
                  <w:vMerge w:val="continue"/>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664" w:type="dxa"/>
                  <w:vMerge w:val="restart"/>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下风向</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w:t>
                  </w:r>
                </w:p>
              </w:tc>
              <w:tc>
                <w:tcPr>
                  <w:tcW w:w="1100" w:type="dxa"/>
                  <w:vMerge w:val="restart"/>
                  <w:vAlign w:val="center"/>
                </w:tcPr>
                <w:p>
                  <w:pPr>
                    <w:keepNext w:val="0"/>
                    <w:keepLines w:val="0"/>
                    <w:widowControl w:val="0"/>
                    <w:suppressLineNumbers w:val="0"/>
                    <w:tabs>
                      <w:tab w:val="left" w:pos="780"/>
                    </w:tabs>
                    <w:spacing w:before="0" w:beforeAutospacing="0" w:after="0" w:afterAutospacing="0"/>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2021.7.7</w:t>
                  </w: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0.384</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1.46</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w:t>
                  </w:r>
                </w:p>
              </w:tc>
              <w:tc>
                <w:tcPr>
                  <w:tcW w:w="530" w:type="dxa"/>
                  <w:vMerge w:val="restart"/>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continue"/>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0.317</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1.42</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17</w:t>
                  </w:r>
                </w:p>
              </w:tc>
              <w:tc>
                <w:tcPr>
                  <w:tcW w:w="530" w:type="dxa"/>
                  <w:vMerge w:val="continue"/>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continue"/>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0.309</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16</w:t>
                  </w:r>
                </w:p>
              </w:tc>
              <w:tc>
                <w:tcPr>
                  <w:tcW w:w="530" w:type="dxa"/>
                  <w:vMerge w:val="continue"/>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restart"/>
                  <w:vAlign w:val="center"/>
                </w:tcPr>
                <w:p>
                  <w:pPr>
                    <w:keepNext w:val="0"/>
                    <w:keepLines w:val="0"/>
                    <w:widowControl w:val="0"/>
                    <w:suppressLineNumbers w:val="0"/>
                    <w:tabs>
                      <w:tab w:val="left" w:pos="780"/>
                    </w:tabs>
                    <w:spacing w:before="0" w:beforeAutospacing="0" w:after="0" w:afterAutospacing="0"/>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2021.7.8</w:t>
                  </w: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0.276</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1.60</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i w:val="0"/>
                      <w:color w:val="auto"/>
                      <w:sz w:val="21"/>
                      <w:szCs w:val="21"/>
                      <w:u w:val="none"/>
                      <w:lang w:val="en-US" w:eastAsia="zh-CN" w:bidi="ar-SA"/>
                    </w:rPr>
                  </w:pPr>
                  <w:r>
                    <w:rPr>
                      <w:rFonts w:hint="default" w:ascii="Times New Roman" w:hAnsi="Times New Roman" w:eastAsia="宋体" w:cs="Times New Roman"/>
                      <w:b w:val="0"/>
                      <w:bCs w:val="0"/>
                      <w:i w:val="0"/>
                      <w:color w:val="auto"/>
                      <w:sz w:val="21"/>
                      <w:szCs w:val="21"/>
                      <w:u w:val="none"/>
                      <w:lang w:val="en-US" w:eastAsia="zh-CN"/>
                    </w:rPr>
                    <w:t>15</w:t>
                  </w:r>
                </w:p>
              </w:tc>
              <w:tc>
                <w:tcPr>
                  <w:tcW w:w="530" w:type="dxa"/>
                  <w:vMerge w:val="restart"/>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continue"/>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0.301</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1.45</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i w:val="0"/>
                      <w:color w:val="auto"/>
                      <w:sz w:val="21"/>
                      <w:szCs w:val="21"/>
                      <w:u w:val="none"/>
                      <w:lang w:val="en-US" w:eastAsia="zh-CN" w:bidi="ar-SA"/>
                    </w:rPr>
                  </w:pPr>
                  <w:r>
                    <w:rPr>
                      <w:rFonts w:hint="default" w:ascii="Times New Roman" w:hAnsi="Times New Roman" w:eastAsia="宋体" w:cs="Times New Roman"/>
                      <w:b w:val="0"/>
                      <w:bCs w:val="0"/>
                      <w:i w:val="0"/>
                      <w:color w:val="auto"/>
                      <w:sz w:val="21"/>
                      <w:szCs w:val="21"/>
                      <w:u w:val="none"/>
                      <w:lang w:val="en-US" w:eastAsia="zh-CN"/>
                    </w:rPr>
                    <w:t>18</w:t>
                  </w:r>
                </w:p>
              </w:tc>
              <w:tc>
                <w:tcPr>
                  <w:tcW w:w="530" w:type="dxa"/>
                  <w:vMerge w:val="continue"/>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continue"/>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0.292</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1.57</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i w:val="0"/>
                      <w:color w:val="auto"/>
                      <w:sz w:val="21"/>
                      <w:szCs w:val="21"/>
                      <w:u w:val="none"/>
                      <w:lang w:val="en-US" w:eastAsia="zh-CN" w:bidi="ar-SA"/>
                    </w:rPr>
                  </w:pPr>
                  <w:r>
                    <w:rPr>
                      <w:rFonts w:hint="default" w:ascii="Times New Roman" w:hAnsi="Times New Roman" w:eastAsia="宋体" w:cs="Times New Roman"/>
                      <w:b w:val="0"/>
                      <w:bCs w:val="0"/>
                      <w:i w:val="0"/>
                      <w:color w:val="auto"/>
                      <w:sz w:val="21"/>
                      <w:szCs w:val="21"/>
                      <w:u w:val="none"/>
                      <w:lang w:val="en-US" w:eastAsia="zh-CN"/>
                    </w:rPr>
                    <w:t>16</w:t>
                  </w:r>
                </w:p>
              </w:tc>
              <w:tc>
                <w:tcPr>
                  <w:tcW w:w="530" w:type="dxa"/>
                  <w:vMerge w:val="continue"/>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w:t>
                  </w:r>
                </w:p>
              </w:tc>
              <w:tc>
                <w:tcPr>
                  <w:tcW w:w="664" w:type="dxa"/>
                  <w:vMerge w:val="restart"/>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下风向</w:t>
                  </w: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w:t>
                  </w:r>
                </w:p>
              </w:tc>
              <w:tc>
                <w:tcPr>
                  <w:tcW w:w="1100" w:type="dxa"/>
                  <w:vMerge w:val="restart"/>
                  <w:vAlign w:val="center"/>
                </w:tcPr>
                <w:p>
                  <w:pPr>
                    <w:keepNext w:val="0"/>
                    <w:keepLines w:val="0"/>
                    <w:widowControl w:val="0"/>
                    <w:suppressLineNumbers w:val="0"/>
                    <w:tabs>
                      <w:tab w:val="left" w:pos="780"/>
                    </w:tabs>
                    <w:spacing w:before="0" w:beforeAutospacing="0" w:after="0" w:afterAutospacing="0"/>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2021.7.7</w:t>
                  </w: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0.225</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1.18</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w:t>
                  </w:r>
                </w:p>
              </w:tc>
              <w:tc>
                <w:tcPr>
                  <w:tcW w:w="530" w:type="dxa"/>
                  <w:vMerge w:val="restart"/>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continue"/>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0.200</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1.28</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19</w:t>
                  </w:r>
                </w:p>
              </w:tc>
              <w:tc>
                <w:tcPr>
                  <w:tcW w:w="530" w:type="dxa"/>
                  <w:vMerge w:val="continue"/>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continue"/>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0.217</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1.42</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17</w:t>
                  </w:r>
                </w:p>
              </w:tc>
              <w:tc>
                <w:tcPr>
                  <w:tcW w:w="530" w:type="dxa"/>
                  <w:vMerge w:val="continue"/>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restart"/>
                  <w:vAlign w:val="center"/>
                </w:tcPr>
                <w:p>
                  <w:pPr>
                    <w:keepNext w:val="0"/>
                    <w:keepLines w:val="0"/>
                    <w:widowControl w:val="0"/>
                    <w:suppressLineNumbers w:val="0"/>
                    <w:tabs>
                      <w:tab w:val="left" w:pos="780"/>
                    </w:tabs>
                    <w:spacing w:before="0" w:beforeAutospacing="0" w:after="0" w:afterAutospacing="0"/>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2021.7.8</w:t>
                  </w: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0.267</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1.06</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i w:val="0"/>
                      <w:color w:val="auto"/>
                      <w:sz w:val="21"/>
                      <w:szCs w:val="21"/>
                      <w:u w:val="none"/>
                      <w:lang w:val="en-US" w:eastAsia="zh-CN" w:bidi="ar-SA"/>
                    </w:rPr>
                  </w:pPr>
                  <w:r>
                    <w:rPr>
                      <w:rFonts w:hint="default" w:ascii="Times New Roman" w:hAnsi="Times New Roman" w:eastAsia="宋体" w:cs="Times New Roman"/>
                      <w:b w:val="0"/>
                      <w:bCs w:val="0"/>
                      <w:i w:val="0"/>
                      <w:color w:val="auto"/>
                      <w:sz w:val="21"/>
                      <w:szCs w:val="21"/>
                      <w:u w:val="none"/>
                      <w:lang w:val="en-US" w:eastAsia="zh-CN"/>
                    </w:rPr>
                    <w:t>17</w:t>
                  </w:r>
                </w:p>
              </w:tc>
              <w:tc>
                <w:tcPr>
                  <w:tcW w:w="530" w:type="dxa"/>
                  <w:vMerge w:val="restart"/>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continue"/>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0.259</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1.10</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i w:val="0"/>
                      <w:color w:val="auto"/>
                      <w:sz w:val="21"/>
                      <w:szCs w:val="21"/>
                      <w:u w:val="none"/>
                      <w:lang w:val="en-US" w:eastAsia="zh-CN" w:bidi="ar-SA"/>
                    </w:rPr>
                  </w:pPr>
                  <w:r>
                    <w:rPr>
                      <w:rFonts w:hint="default" w:ascii="Times New Roman" w:hAnsi="Times New Roman" w:eastAsia="宋体" w:cs="Times New Roman"/>
                      <w:b w:val="0"/>
                      <w:bCs w:val="0"/>
                      <w:i w:val="0"/>
                      <w:color w:val="auto"/>
                      <w:sz w:val="21"/>
                      <w:szCs w:val="21"/>
                      <w:u w:val="none"/>
                      <w:lang w:val="en-US" w:eastAsia="zh-CN"/>
                    </w:rPr>
                    <w:t>18</w:t>
                  </w:r>
                </w:p>
              </w:tc>
              <w:tc>
                <w:tcPr>
                  <w:tcW w:w="530" w:type="dxa"/>
                  <w:vMerge w:val="continue"/>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664" w:type="dxa"/>
                  <w:vMerge w:val="continue"/>
                  <w:vAlign w:val="center"/>
                </w:tcPr>
                <w:p>
                  <w:pPr>
                    <w:pStyle w:val="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00" w:type="dxa"/>
                  <w:vMerge w:val="continue"/>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52"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0.200</w:t>
                  </w:r>
                </w:p>
              </w:tc>
              <w:tc>
                <w:tcPr>
                  <w:tcW w:w="1133"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18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＜1.5×10</w:t>
                  </w:r>
                  <w:r>
                    <w:rPr>
                      <w:rFonts w:hint="default" w:ascii="Times New Roman" w:hAnsi="Times New Roman" w:eastAsia="宋体" w:cs="Times New Roman"/>
                      <w:b w:val="0"/>
                      <w:bCs w:val="0"/>
                      <w:color w:val="auto"/>
                      <w:sz w:val="21"/>
                      <w:szCs w:val="21"/>
                      <w:vertAlign w:val="superscript"/>
                      <w:lang w:val="en-US" w:eastAsia="zh-CN"/>
                    </w:rPr>
                    <w:t>-3</w:t>
                  </w:r>
                </w:p>
              </w:tc>
              <w:tc>
                <w:tcPr>
                  <w:tcW w:w="1200"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1.05</w:t>
                  </w:r>
                </w:p>
              </w:tc>
              <w:tc>
                <w:tcPr>
                  <w:tcW w:w="694" w:type="dxa"/>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i w:val="0"/>
                      <w:color w:val="auto"/>
                      <w:sz w:val="21"/>
                      <w:szCs w:val="21"/>
                      <w:u w:val="none"/>
                      <w:lang w:val="en-US" w:eastAsia="zh-CN" w:bidi="ar-SA"/>
                    </w:rPr>
                  </w:pPr>
                  <w:r>
                    <w:rPr>
                      <w:rFonts w:hint="default" w:ascii="Times New Roman" w:hAnsi="Times New Roman" w:eastAsia="宋体" w:cs="Times New Roman"/>
                      <w:b w:val="0"/>
                      <w:bCs w:val="0"/>
                      <w:i w:val="0"/>
                      <w:color w:val="auto"/>
                      <w:sz w:val="21"/>
                      <w:szCs w:val="21"/>
                      <w:u w:val="none"/>
                      <w:lang w:val="en-US" w:eastAsia="zh-CN"/>
                    </w:rPr>
                    <w:t>16</w:t>
                  </w:r>
                </w:p>
              </w:tc>
              <w:tc>
                <w:tcPr>
                  <w:tcW w:w="530" w:type="dxa"/>
                  <w:vMerge w:val="continue"/>
                  <w:vAlign w:val="center"/>
                </w:tcPr>
                <w:p>
                  <w:pPr>
                    <w:keepNext w:val="0"/>
                    <w:keepLines w:val="0"/>
                    <w:widowControl w:val="0"/>
                    <w:suppressLineNumbers w:val="0"/>
                    <w:tabs>
                      <w:tab w:val="left" w:pos="1588"/>
                      <w:tab w:val="center" w:pos="4214"/>
                    </w:tabs>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0" w:type="dxa"/>
                  <w:gridSpan w:val="2"/>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最大值</w:t>
                  </w:r>
                </w:p>
              </w:tc>
              <w:tc>
                <w:tcPr>
                  <w:tcW w:w="1100" w:type="dxa"/>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352" w:type="dxa"/>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0.384</w:t>
                  </w:r>
                </w:p>
              </w:tc>
              <w:tc>
                <w:tcPr>
                  <w:tcW w:w="1133" w:type="dxa"/>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＜1.5×10</w:t>
                  </w:r>
                  <w:r>
                    <w:rPr>
                      <w:rFonts w:hint="default" w:ascii="Times New Roman" w:hAnsi="Times New Roman" w:eastAsia="宋体" w:cs="Times New Roman"/>
                      <w:b/>
                      <w:bCs w:val="0"/>
                      <w:color w:val="auto"/>
                      <w:sz w:val="21"/>
                      <w:szCs w:val="21"/>
                      <w:vertAlign w:val="superscript"/>
                      <w:lang w:val="en-US" w:eastAsia="zh-CN"/>
                    </w:rPr>
                    <w:t>-3</w:t>
                  </w:r>
                </w:p>
              </w:tc>
              <w:tc>
                <w:tcPr>
                  <w:tcW w:w="1188" w:type="dxa"/>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＜1.5×10</w:t>
                  </w:r>
                  <w:r>
                    <w:rPr>
                      <w:rFonts w:hint="default" w:ascii="Times New Roman" w:hAnsi="Times New Roman" w:eastAsia="宋体" w:cs="Times New Roman"/>
                      <w:b/>
                      <w:bCs w:val="0"/>
                      <w:color w:val="auto"/>
                      <w:sz w:val="21"/>
                      <w:szCs w:val="21"/>
                      <w:vertAlign w:val="superscript"/>
                      <w:lang w:val="en-US" w:eastAsia="zh-CN"/>
                    </w:rPr>
                    <w:t>-3</w:t>
                  </w:r>
                </w:p>
              </w:tc>
              <w:tc>
                <w:tcPr>
                  <w:tcW w:w="1200" w:type="dxa"/>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2.25</w:t>
                  </w:r>
                </w:p>
              </w:tc>
              <w:tc>
                <w:tcPr>
                  <w:tcW w:w="1224" w:type="dxa"/>
                  <w:gridSpan w:val="2"/>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0" w:type="dxa"/>
                  <w:gridSpan w:val="2"/>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标准限值</w:t>
                  </w:r>
                </w:p>
              </w:tc>
              <w:tc>
                <w:tcPr>
                  <w:tcW w:w="1100" w:type="dxa"/>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52" w:type="dxa"/>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1.0</w:t>
                  </w:r>
                </w:p>
              </w:tc>
              <w:tc>
                <w:tcPr>
                  <w:tcW w:w="1133" w:type="dxa"/>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2.4</w:t>
                  </w:r>
                </w:p>
              </w:tc>
              <w:tc>
                <w:tcPr>
                  <w:tcW w:w="1188" w:type="dxa"/>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1.2</w:t>
                  </w:r>
                </w:p>
              </w:tc>
              <w:tc>
                <w:tcPr>
                  <w:tcW w:w="1200" w:type="dxa"/>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4.0</w:t>
                  </w:r>
                </w:p>
              </w:tc>
              <w:tc>
                <w:tcPr>
                  <w:tcW w:w="1224" w:type="dxa"/>
                  <w:gridSpan w:val="2"/>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0" w:type="dxa"/>
                  <w:gridSpan w:val="2"/>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达标情况</w:t>
                  </w:r>
                </w:p>
              </w:tc>
              <w:tc>
                <w:tcPr>
                  <w:tcW w:w="1100" w:type="dxa"/>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52" w:type="dxa"/>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达标</w:t>
                  </w:r>
                </w:p>
              </w:tc>
              <w:tc>
                <w:tcPr>
                  <w:tcW w:w="1133" w:type="dxa"/>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达标</w:t>
                  </w:r>
                </w:p>
              </w:tc>
              <w:tc>
                <w:tcPr>
                  <w:tcW w:w="1188" w:type="dxa"/>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达标</w:t>
                  </w:r>
                </w:p>
              </w:tc>
              <w:tc>
                <w:tcPr>
                  <w:tcW w:w="1200" w:type="dxa"/>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达标</w:t>
                  </w:r>
                </w:p>
              </w:tc>
              <w:tc>
                <w:tcPr>
                  <w:tcW w:w="1224" w:type="dxa"/>
                  <w:gridSpan w:val="2"/>
                  <w:vAlign w:val="center"/>
                </w:tcPr>
                <w:p>
                  <w:pPr>
                    <w:keepNext w:val="0"/>
                    <w:keepLines w:val="0"/>
                    <w:widowControl w:val="0"/>
                    <w:suppressLineNumbers w:val="0"/>
                    <w:tabs>
                      <w:tab w:val="left" w:pos="780"/>
                    </w:tabs>
                    <w:spacing w:before="0" w:beforeAutospacing="0" w:after="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达标</w:t>
                  </w:r>
                </w:p>
              </w:tc>
            </w:tr>
          </w:tbl>
          <w:p>
            <w:pPr>
              <w:pStyle w:val="2"/>
              <w:keepNext w:val="0"/>
              <w:keepLines w:val="0"/>
              <w:widowControl w:val="0"/>
              <w:suppressLineNumbers w:val="0"/>
              <w:spacing w:beforeAutospacing="0" w:afterAutospacing="0"/>
              <w:ind w:left="0" w:right="0"/>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表7-</w:t>
            </w:r>
            <w:r>
              <w:rPr>
                <w:rFonts w:hint="eastAsia" w:ascii="Times New Roman" w:hAnsi="Times New Roman" w:cs="Times New Roman" w:eastAsiaTheme="minorEastAsia"/>
                <w:b/>
                <w:bCs/>
                <w:color w:val="auto"/>
                <w:lang w:val="en-US" w:eastAsia="zh-CN"/>
              </w:rPr>
              <w:t>4</w:t>
            </w:r>
            <w:r>
              <w:rPr>
                <w:rFonts w:hint="default" w:ascii="Times New Roman" w:hAnsi="Times New Roman" w:cs="Times New Roman" w:eastAsiaTheme="minorEastAsia"/>
                <w:b/>
                <w:bCs/>
                <w:color w:val="auto"/>
                <w:lang w:val="en-US" w:eastAsia="zh-CN"/>
              </w:rPr>
              <w:t xml:space="preserve">  </w:t>
            </w:r>
            <w:r>
              <w:rPr>
                <w:rFonts w:hint="eastAsia" w:ascii="Times New Roman" w:hAnsi="Times New Roman" w:cs="Times New Roman" w:eastAsiaTheme="minorEastAsia"/>
                <w:b/>
                <w:bCs/>
                <w:color w:val="auto"/>
                <w:lang w:val="en-US" w:eastAsia="zh-CN"/>
              </w:rPr>
              <w:t>车间</w:t>
            </w:r>
            <w:r>
              <w:rPr>
                <w:rFonts w:hint="default" w:ascii="Times New Roman" w:hAnsi="Times New Roman" w:cs="Times New Roman" w:eastAsiaTheme="minorEastAsia"/>
                <w:b/>
                <w:bCs/>
                <w:color w:val="auto"/>
                <w:lang w:eastAsia="zh-CN"/>
              </w:rPr>
              <w:t>无组织废气</w:t>
            </w:r>
            <w:r>
              <w:rPr>
                <w:rFonts w:hint="default" w:ascii="Times New Roman" w:hAnsi="Times New Roman" w:cs="Times New Roman" w:eastAsiaTheme="minorEastAsia"/>
                <w:b/>
                <w:bCs/>
                <w:color w:val="auto"/>
              </w:rPr>
              <w:t>监测结果与评价</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18"/>
              <w:gridCol w:w="1514"/>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56" w:type="pct"/>
                  <w:vMerge w:val="restart"/>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采样日期</w:t>
                  </w:r>
                </w:p>
              </w:tc>
              <w:tc>
                <w:tcPr>
                  <w:tcW w:w="913" w:type="pct"/>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检 测 项 目</w:t>
                  </w:r>
                </w:p>
              </w:tc>
              <w:tc>
                <w:tcPr>
                  <w:tcW w:w="3230" w:type="pct"/>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56" w:type="pct"/>
                  <w:vMerge w:val="continue"/>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913" w:type="pct"/>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采样点名称</w:t>
                  </w:r>
                </w:p>
              </w:tc>
              <w:tc>
                <w:tcPr>
                  <w:tcW w:w="323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检测结果（mg/m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 w:hRule="atLeast"/>
                <w:jc w:val="center"/>
              </w:trPr>
              <w:tc>
                <w:tcPr>
                  <w:tcW w:w="856" w:type="pct"/>
                  <w:vMerge w:val="restart"/>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07月07日</w:t>
                  </w:r>
                </w:p>
              </w:tc>
              <w:tc>
                <w:tcPr>
                  <w:tcW w:w="913" w:type="pct"/>
                  <w:vMerge w:val="restart"/>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烤漆房周围9#</w:t>
                  </w:r>
                </w:p>
              </w:tc>
              <w:tc>
                <w:tcPr>
                  <w:tcW w:w="323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jc w:val="center"/>
              </w:trPr>
              <w:tc>
                <w:tcPr>
                  <w:tcW w:w="856" w:type="pct"/>
                  <w:vMerge w:val="continue"/>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913" w:type="pct"/>
                  <w:vMerge w:val="continue"/>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323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 w:hRule="atLeast"/>
                <w:jc w:val="center"/>
              </w:trPr>
              <w:tc>
                <w:tcPr>
                  <w:tcW w:w="856" w:type="pct"/>
                  <w:vMerge w:val="continue"/>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913" w:type="pct"/>
                  <w:vMerge w:val="continue"/>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323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56" w:type="pct"/>
                  <w:vMerge w:val="restart"/>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07月08日</w:t>
                  </w:r>
                </w:p>
              </w:tc>
              <w:tc>
                <w:tcPr>
                  <w:tcW w:w="913" w:type="pct"/>
                  <w:vMerge w:val="restart"/>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烤漆房周围9#</w:t>
                  </w:r>
                </w:p>
              </w:tc>
              <w:tc>
                <w:tcPr>
                  <w:tcW w:w="323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 w:hRule="atLeast"/>
                <w:jc w:val="center"/>
              </w:trPr>
              <w:tc>
                <w:tcPr>
                  <w:tcW w:w="856" w:type="pct"/>
                  <w:vMerge w:val="continue"/>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913" w:type="pct"/>
                  <w:vMerge w:val="continue"/>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323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 w:hRule="atLeast"/>
                <w:jc w:val="center"/>
              </w:trPr>
              <w:tc>
                <w:tcPr>
                  <w:tcW w:w="856" w:type="pct"/>
                  <w:vMerge w:val="continue"/>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913" w:type="pct"/>
                  <w:vMerge w:val="continue"/>
                  <w:noWrap w:val="0"/>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323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5.60</w:t>
                  </w:r>
                </w:p>
              </w:tc>
            </w:tr>
          </w:tbl>
          <w:p>
            <w:pPr>
              <w:pStyle w:val="2"/>
              <w:keepNext w:val="0"/>
              <w:keepLines w:val="0"/>
              <w:widowControl w:val="0"/>
              <w:suppressLineNumbers w:val="0"/>
              <w:spacing w:beforeAutospacing="0" w:afterAutospacing="0"/>
              <w:ind w:left="0" w:right="0"/>
              <w:jc w:val="center"/>
              <w:rPr>
                <w:rFonts w:hint="eastAsia" w:ascii="Times New Roman" w:hAnsi="Times New Roman" w:cs="Times New Roman" w:eastAsiaTheme="minorEastAsia"/>
                <w:b/>
                <w:bCs/>
                <w:color w:val="auto"/>
                <w:lang w:val="en-US" w:eastAsia="zh-CN"/>
              </w:rPr>
            </w:pPr>
          </w:p>
          <w:p>
            <w:pPr>
              <w:pStyle w:val="2"/>
              <w:keepNext w:val="0"/>
              <w:keepLines w:val="0"/>
              <w:widowControl w:val="0"/>
              <w:suppressLineNumbers w:val="0"/>
              <w:spacing w:beforeAutospacing="0" w:afterAutospacing="0"/>
              <w:ind w:left="0" w:right="0"/>
              <w:jc w:val="center"/>
              <w:rPr>
                <w:rFonts w:hint="default" w:ascii="Times New Roman" w:hAnsi="Times New Roman" w:cs="Times New Roman" w:eastAsiaTheme="minorEastAsia"/>
                <w:b/>
                <w:bCs/>
                <w:color w:val="auto"/>
              </w:rPr>
            </w:pPr>
          </w:p>
          <w:p>
            <w:pPr>
              <w:pStyle w:val="2"/>
              <w:keepNext w:val="0"/>
              <w:keepLines w:val="0"/>
              <w:widowControl w:val="0"/>
              <w:suppressLineNumbers w:val="0"/>
              <w:spacing w:beforeAutospacing="0" w:afterAutospacing="0"/>
              <w:ind w:left="0" w:right="0"/>
              <w:jc w:val="center"/>
              <w:rPr>
                <w:rFonts w:hint="default" w:ascii="Times New Roman" w:hAnsi="Times New Roman" w:cs="Times New Roman" w:eastAsiaTheme="minorEastAsia"/>
                <w:b/>
                <w:bCs/>
                <w:color w:val="auto"/>
              </w:rPr>
            </w:pPr>
          </w:p>
          <w:p>
            <w:pPr>
              <w:pStyle w:val="2"/>
              <w:keepNext w:val="0"/>
              <w:keepLines w:val="0"/>
              <w:widowControl w:val="0"/>
              <w:suppressLineNumbers w:val="0"/>
              <w:spacing w:beforeAutospacing="0" w:afterAutospacing="0"/>
              <w:ind w:left="0" w:right="0"/>
              <w:jc w:val="center"/>
              <w:rPr>
                <w:rFonts w:hint="default" w:ascii="Times New Roman" w:hAnsi="Times New Roman" w:cs="Times New Roman" w:eastAsiaTheme="minorEastAsia"/>
                <w:b/>
                <w:bCs/>
                <w:color w:val="auto"/>
              </w:rPr>
            </w:pPr>
          </w:p>
          <w:p>
            <w:pPr>
              <w:pStyle w:val="2"/>
              <w:keepNext w:val="0"/>
              <w:keepLines w:val="0"/>
              <w:widowControl w:val="0"/>
              <w:suppressLineNumbers w:val="0"/>
              <w:spacing w:beforeAutospacing="0" w:afterAutospacing="0"/>
              <w:ind w:left="0" w:right="0"/>
              <w:jc w:val="center"/>
              <w:rPr>
                <w:rFonts w:hint="default" w:ascii="Times New Roman" w:hAnsi="Times New Roman" w:cs="Times New Roman" w:eastAsiaTheme="minorEastAsia"/>
                <w:color w:val="auto"/>
              </w:rPr>
            </w:pPr>
          </w:p>
        </w:tc>
      </w:tr>
    </w:tbl>
    <w:p>
      <w:pPr>
        <w:pStyle w:val="2"/>
        <w:jc w:val="both"/>
        <w:rPr>
          <w:rFonts w:hint="default" w:ascii="Times New Roman" w:hAnsi="Times New Roman" w:cs="Times New Roman" w:eastAsiaTheme="minorEastAsia"/>
          <w:color w:val="auto"/>
        </w:rPr>
        <w:sectPr>
          <w:pgSz w:w="11906" w:h="16838"/>
          <w:pgMar w:top="1440" w:right="1803" w:bottom="1440" w:left="1803" w:header="794" w:footer="992" w:gutter="0"/>
          <w:cols w:space="0" w:num="1"/>
          <w:docGrid w:type="lines" w:linePitch="319" w:charSpace="0"/>
        </w:sectPr>
      </w:pPr>
    </w:p>
    <w:tbl>
      <w:tblPr>
        <w:tblStyle w:val="21"/>
        <w:tblW w:w="14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3" w:hRule="atLeast"/>
        </w:trPr>
        <w:tc>
          <w:tcPr>
            <w:tcW w:w="14160" w:type="dxa"/>
          </w:tcPr>
          <w:p>
            <w:pPr>
              <w:pStyle w:val="2"/>
              <w:keepNext w:val="0"/>
              <w:keepLines w:val="0"/>
              <w:widowControl/>
              <w:suppressLineNumbers w:val="0"/>
              <w:spacing w:before="0" w:beforeAutospacing="0" w:afterAutospacing="0"/>
              <w:ind w:left="0" w:right="0"/>
              <w:jc w:val="left"/>
              <w:rPr>
                <w:rFonts w:hint="default" w:ascii="Times New Roman" w:hAnsi="Times New Roman" w:eastAsia="宋体" w:cs="Times New Roman"/>
                <w:b/>
                <w:bCs/>
                <w:color w:val="auto"/>
              </w:rPr>
            </w:pPr>
            <w:r>
              <w:rPr>
                <w:rFonts w:hint="default" w:ascii="Times New Roman" w:hAnsi="Times New Roman" w:eastAsia="宋体" w:cs="Times New Roman"/>
                <w:b/>
                <w:bCs/>
                <w:color w:val="auto"/>
                <w:lang w:val="en-US" w:eastAsia="zh-CN"/>
              </w:rPr>
              <w:t>4</w:t>
            </w:r>
            <w:r>
              <w:rPr>
                <w:rFonts w:hint="default" w:ascii="Times New Roman" w:hAnsi="Times New Roman" w:eastAsia="宋体" w:cs="Times New Roman"/>
                <w:b/>
                <w:bCs/>
                <w:color w:val="auto"/>
              </w:rPr>
              <w:t>、噪声监测结果</w:t>
            </w:r>
          </w:p>
          <w:p>
            <w:pPr>
              <w:pStyle w:val="2"/>
              <w:keepNext w:val="0"/>
              <w:keepLines w:val="0"/>
              <w:widowControl w:val="0"/>
              <w:suppressLineNumbers w:val="0"/>
              <w:spacing w:beforeAutospacing="0" w:afterAutospacing="0"/>
              <w:ind w:left="0" w:right="0"/>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表7-</w:t>
            </w:r>
            <w:r>
              <w:rPr>
                <w:rFonts w:hint="eastAsia" w:ascii="Times New Roman" w:hAnsi="Times New Roman" w:cs="Times New Roman" w:eastAsiaTheme="minorEastAsia"/>
                <w:b/>
                <w:bCs/>
                <w:color w:val="auto"/>
                <w:lang w:val="en-US" w:eastAsia="zh-CN"/>
              </w:rPr>
              <w:t>5</w:t>
            </w:r>
            <w:r>
              <w:rPr>
                <w:rFonts w:hint="default" w:ascii="Times New Roman" w:hAnsi="Times New Roman" w:cs="Times New Roman" w:eastAsiaTheme="minorEastAsia"/>
                <w:b/>
                <w:bCs/>
                <w:color w:val="auto"/>
                <w:lang w:val="en-US" w:eastAsia="zh-CN"/>
              </w:rPr>
              <w:t xml:space="preserve">  </w:t>
            </w:r>
            <w:r>
              <w:rPr>
                <w:rFonts w:hint="default" w:ascii="Times New Roman" w:hAnsi="Times New Roman" w:cs="Times New Roman" w:eastAsiaTheme="minorEastAsia"/>
                <w:b/>
                <w:bCs/>
                <w:color w:val="auto"/>
                <w:lang w:eastAsia="zh-CN"/>
              </w:rPr>
              <w:t>噪声</w:t>
            </w:r>
            <w:r>
              <w:rPr>
                <w:rFonts w:hint="default" w:ascii="Times New Roman" w:hAnsi="Times New Roman" w:cs="Times New Roman" w:eastAsiaTheme="minorEastAsia"/>
                <w:b/>
                <w:bCs/>
                <w:color w:val="auto"/>
              </w:rPr>
              <w:t>监测结果与评价</w:t>
            </w:r>
          </w:p>
          <w:tbl>
            <w:tblPr>
              <w:tblStyle w:val="20"/>
              <w:tblW w:w="13941" w:type="dxa"/>
              <w:jc w:val="center"/>
              <w:tblLayout w:type="fixed"/>
              <w:tblCellMar>
                <w:top w:w="0" w:type="dxa"/>
                <w:left w:w="108" w:type="dxa"/>
                <w:bottom w:w="0" w:type="dxa"/>
                <w:right w:w="108" w:type="dxa"/>
              </w:tblCellMar>
            </w:tblPr>
            <w:tblGrid>
              <w:gridCol w:w="678"/>
              <w:gridCol w:w="1304"/>
              <w:gridCol w:w="624"/>
              <w:gridCol w:w="657"/>
              <w:gridCol w:w="658"/>
              <w:gridCol w:w="1315"/>
              <w:gridCol w:w="681"/>
              <w:gridCol w:w="715"/>
              <w:gridCol w:w="715"/>
              <w:gridCol w:w="1281"/>
              <w:gridCol w:w="669"/>
              <w:gridCol w:w="647"/>
              <w:gridCol w:w="692"/>
              <w:gridCol w:w="1297"/>
              <w:gridCol w:w="672"/>
              <w:gridCol w:w="664"/>
              <w:gridCol w:w="672"/>
            </w:tblGrid>
            <w:tr>
              <w:tblPrEx>
                <w:tblCellMar>
                  <w:top w:w="0" w:type="dxa"/>
                  <w:left w:w="108" w:type="dxa"/>
                  <w:bottom w:w="0" w:type="dxa"/>
                  <w:right w:w="108" w:type="dxa"/>
                </w:tblCellMar>
              </w:tblPrEx>
              <w:trPr>
                <w:trHeight w:val="487" w:hRule="atLeast"/>
                <w:jc w:val="center"/>
              </w:trPr>
              <w:tc>
                <w:tcPr>
                  <w:tcW w:w="243"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监测点位</w:t>
                  </w:r>
                </w:p>
              </w:tc>
              <w:tc>
                <w:tcPr>
                  <w:tcW w:w="2391" w:type="pct"/>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2021.7.7</w:t>
                  </w:r>
                </w:p>
              </w:tc>
              <w:tc>
                <w:tcPr>
                  <w:tcW w:w="2364" w:type="pct"/>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2021.7.8</w:t>
                  </w:r>
                </w:p>
              </w:tc>
            </w:tr>
            <w:tr>
              <w:tblPrEx>
                <w:tblCellMar>
                  <w:top w:w="0" w:type="dxa"/>
                  <w:left w:w="108" w:type="dxa"/>
                  <w:bottom w:w="0" w:type="dxa"/>
                  <w:right w:w="108" w:type="dxa"/>
                </w:tblCellMar>
              </w:tblPrEx>
              <w:trPr>
                <w:trHeight w:val="565" w:hRule="atLeast"/>
                <w:jc w:val="center"/>
              </w:trPr>
              <w:tc>
                <w:tcPr>
                  <w:tcW w:w="24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1163" w:type="pct"/>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昼间噪声Leq dB（A）</w:t>
                  </w:r>
                </w:p>
              </w:tc>
              <w:tc>
                <w:tcPr>
                  <w:tcW w:w="1228" w:type="pct"/>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夜间噪声Leq dB（A）</w:t>
                  </w:r>
                </w:p>
              </w:tc>
              <w:tc>
                <w:tcPr>
                  <w:tcW w:w="1179" w:type="pct"/>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昼间噪声Leq dB（A）</w:t>
                  </w:r>
                </w:p>
              </w:tc>
              <w:tc>
                <w:tcPr>
                  <w:tcW w:w="1185" w:type="pct"/>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夜间噪声Leq dB（A）</w:t>
                  </w:r>
                </w:p>
              </w:tc>
            </w:tr>
            <w:tr>
              <w:tblPrEx>
                <w:tblCellMar>
                  <w:top w:w="0" w:type="dxa"/>
                  <w:left w:w="108" w:type="dxa"/>
                  <w:bottom w:w="0" w:type="dxa"/>
                  <w:right w:w="108" w:type="dxa"/>
                </w:tblCellMar>
              </w:tblPrEx>
              <w:trPr>
                <w:trHeight w:val="737" w:hRule="atLeast"/>
                <w:jc w:val="center"/>
              </w:trPr>
              <w:tc>
                <w:tcPr>
                  <w:tcW w:w="24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46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时间</w:t>
                  </w:r>
                </w:p>
              </w:tc>
              <w:tc>
                <w:tcPr>
                  <w:tcW w:w="2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监测</w:t>
                  </w:r>
                </w:p>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结果</w:t>
                  </w:r>
                </w:p>
              </w:tc>
              <w:tc>
                <w:tcPr>
                  <w:tcW w:w="2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执行</w:t>
                  </w:r>
                </w:p>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标准</w:t>
                  </w:r>
                </w:p>
              </w:tc>
              <w:tc>
                <w:tcPr>
                  <w:tcW w:w="2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评价结果</w:t>
                  </w:r>
                </w:p>
              </w:tc>
              <w:tc>
                <w:tcPr>
                  <w:tcW w:w="47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时间</w:t>
                  </w:r>
                </w:p>
              </w:tc>
              <w:tc>
                <w:tcPr>
                  <w:tcW w:w="244"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监测结果</w:t>
                  </w:r>
                </w:p>
              </w:tc>
              <w:tc>
                <w:tcPr>
                  <w:tcW w:w="256"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执行标准</w:t>
                  </w:r>
                </w:p>
              </w:tc>
              <w:tc>
                <w:tcPr>
                  <w:tcW w:w="256"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评价结果</w:t>
                  </w:r>
                </w:p>
              </w:tc>
              <w:tc>
                <w:tcPr>
                  <w:tcW w:w="459"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时间</w:t>
                  </w:r>
                </w:p>
              </w:tc>
              <w:tc>
                <w:tcPr>
                  <w:tcW w:w="239"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监测结果</w:t>
                  </w:r>
                </w:p>
              </w:tc>
              <w:tc>
                <w:tcPr>
                  <w:tcW w:w="23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执行标准</w:t>
                  </w:r>
                </w:p>
              </w:tc>
              <w:tc>
                <w:tcPr>
                  <w:tcW w:w="24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评价结果</w:t>
                  </w:r>
                </w:p>
              </w:tc>
              <w:tc>
                <w:tcPr>
                  <w:tcW w:w="46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时间</w:t>
                  </w:r>
                </w:p>
              </w:tc>
              <w:tc>
                <w:tcPr>
                  <w:tcW w:w="24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监测结果</w:t>
                  </w:r>
                </w:p>
              </w:tc>
              <w:tc>
                <w:tcPr>
                  <w:tcW w:w="238"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执行标准</w:t>
                  </w:r>
                </w:p>
              </w:tc>
              <w:tc>
                <w:tcPr>
                  <w:tcW w:w="24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评价结果</w:t>
                  </w:r>
                </w:p>
              </w:tc>
            </w:tr>
            <w:tr>
              <w:tblPrEx>
                <w:tblCellMar>
                  <w:top w:w="0" w:type="dxa"/>
                  <w:left w:w="108" w:type="dxa"/>
                  <w:bottom w:w="0" w:type="dxa"/>
                  <w:right w:w="108" w:type="dxa"/>
                </w:tblCellMar>
              </w:tblPrEx>
              <w:trPr>
                <w:trHeight w:val="566" w:hRule="atLeast"/>
                <w:jc w:val="center"/>
              </w:trPr>
              <w:tc>
                <w:tcPr>
                  <w:tcW w:w="243"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厂界东</w:t>
                  </w:r>
                </w:p>
              </w:tc>
              <w:tc>
                <w:tcPr>
                  <w:tcW w:w="467"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15:13</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15:33</w:t>
                  </w:r>
                </w:p>
              </w:tc>
              <w:tc>
                <w:tcPr>
                  <w:tcW w:w="2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63</w:t>
                  </w:r>
                </w:p>
              </w:tc>
              <w:tc>
                <w:tcPr>
                  <w:tcW w:w="235" w:type="pct"/>
                  <w:tcBorders>
                    <w:top w:val="nil"/>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70</w:t>
                  </w:r>
                </w:p>
              </w:tc>
              <w:tc>
                <w:tcPr>
                  <w:tcW w:w="2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c>
                <w:tcPr>
                  <w:tcW w:w="471"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22:05</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22:25</w:t>
                  </w:r>
                </w:p>
              </w:tc>
              <w:tc>
                <w:tcPr>
                  <w:tcW w:w="244"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54</w:t>
                  </w:r>
                </w:p>
              </w:tc>
              <w:tc>
                <w:tcPr>
                  <w:tcW w:w="256" w:type="pct"/>
                  <w:tcBorders>
                    <w:top w:val="nil"/>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55</w:t>
                  </w:r>
                </w:p>
              </w:tc>
              <w:tc>
                <w:tcPr>
                  <w:tcW w:w="256"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c>
                <w:tcPr>
                  <w:tcW w:w="459"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15:34</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15:54</w:t>
                  </w:r>
                </w:p>
              </w:tc>
              <w:tc>
                <w:tcPr>
                  <w:tcW w:w="239"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63</w:t>
                  </w:r>
                </w:p>
              </w:tc>
              <w:tc>
                <w:tcPr>
                  <w:tcW w:w="232" w:type="pct"/>
                  <w:tcBorders>
                    <w:top w:val="nil"/>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70</w:t>
                  </w:r>
                </w:p>
              </w:tc>
              <w:tc>
                <w:tcPr>
                  <w:tcW w:w="248"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c>
                <w:tcPr>
                  <w:tcW w:w="465"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22:11</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22:31</w:t>
                  </w:r>
                </w:p>
              </w:tc>
              <w:tc>
                <w:tcPr>
                  <w:tcW w:w="241"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54</w:t>
                  </w:r>
                </w:p>
              </w:tc>
              <w:tc>
                <w:tcPr>
                  <w:tcW w:w="238" w:type="pct"/>
                  <w:tcBorders>
                    <w:top w:val="nil"/>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55</w:t>
                  </w:r>
                </w:p>
              </w:tc>
              <w:tc>
                <w:tcPr>
                  <w:tcW w:w="241"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CellMar>
                  <w:top w:w="0" w:type="dxa"/>
                  <w:left w:w="108" w:type="dxa"/>
                  <w:bottom w:w="0" w:type="dxa"/>
                  <w:right w:w="108" w:type="dxa"/>
                </w:tblCellMar>
              </w:tblPrEx>
              <w:trPr>
                <w:trHeight w:val="634" w:hRule="atLeast"/>
                <w:jc w:val="center"/>
              </w:trPr>
              <w:tc>
                <w:tcPr>
                  <w:tcW w:w="243"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厂界南</w:t>
                  </w:r>
                </w:p>
              </w:tc>
              <w:tc>
                <w:tcPr>
                  <w:tcW w:w="467"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15:38</w:t>
                  </w:r>
                </w:p>
              </w:tc>
              <w:tc>
                <w:tcPr>
                  <w:tcW w:w="223"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52</w:t>
                  </w:r>
                </w:p>
              </w:tc>
              <w:tc>
                <w:tcPr>
                  <w:tcW w:w="235" w:type="pct"/>
                  <w:vMerge w:val="restar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60</w:t>
                  </w:r>
                </w:p>
              </w:tc>
              <w:tc>
                <w:tcPr>
                  <w:tcW w:w="2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c>
                <w:tcPr>
                  <w:tcW w:w="471"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22:29</w:t>
                  </w:r>
                </w:p>
              </w:tc>
              <w:tc>
                <w:tcPr>
                  <w:tcW w:w="244"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46</w:t>
                  </w:r>
                </w:p>
              </w:tc>
              <w:tc>
                <w:tcPr>
                  <w:tcW w:w="256" w:type="pct"/>
                  <w:vMerge w:val="restar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50</w:t>
                  </w:r>
                </w:p>
              </w:tc>
              <w:tc>
                <w:tcPr>
                  <w:tcW w:w="256"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c>
                <w:tcPr>
                  <w:tcW w:w="459"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15:58</w:t>
                  </w:r>
                </w:p>
              </w:tc>
              <w:tc>
                <w:tcPr>
                  <w:tcW w:w="239"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54</w:t>
                  </w:r>
                </w:p>
              </w:tc>
              <w:tc>
                <w:tcPr>
                  <w:tcW w:w="232" w:type="pct"/>
                  <w:vMerge w:val="restar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60</w:t>
                  </w:r>
                </w:p>
              </w:tc>
              <w:tc>
                <w:tcPr>
                  <w:tcW w:w="248"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c>
                <w:tcPr>
                  <w:tcW w:w="465"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22:37</w:t>
                  </w:r>
                </w:p>
              </w:tc>
              <w:tc>
                <w:tcPr>
                  <w:tcW w:w="241"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46</w:t>
                  </w:r>
                </w:p>
              </w:tc>
              <w:tc>
                <w:tcPr>
                  <w:tcW w:w="238" w:type="pct"/>
                  <w:vMerge w:val="restar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50</w:t>
                  </w:r>
                </w:p>
              </w:tc>
              <w:tc>
                <w:tcPr>
                  <w:tcW w:w="241"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CellMar>
                  <w:top w:w="0" w:type="dxa"/>
                  <w:left w:w="108" w:type="dxa"/>
                  <w:bottom w:w="0" w:type="dxa"/>
                  <w:right w:w="108" w:type="dxa"/>
                </w:tblCellMar>
              </w:tblPrEx>
              <w:trPr>
                <w:trHeight w:val="475" w:hRule="atLeast"/>
                <w:jc w:val="center"/>
              </w:trPr>
              <w:tc>
                <w:tcPr>
                  <w:tcW w:w="243"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厂界西</w:t>
                  </w:r>
                </w:p>
              </w:tc>
              <w:tc>
                <w:tcPr>
                  <w:tcW w:w="467"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15:43</w:t>
                  </w:r>
                </w:p>
              </w:tc>
              <w:tc>
                <w:tcPr>
                  <w:tcW w:w="223"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56</w:t>
                  </w:r>
                </w:p>
              </w:tc>
              <w:tc>
                <w:tcPr>
                  <w:tcW w:w="235" w:type="pct"/>
                  <w:vMerge w:val="continue"/>
                  <w:tcBorders>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2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c>
                <w:tcPr>
                  <w:tcW w:w="471"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22:33</w:t>
                  </w:r>
                </w:p>
              </w:tc>
              <w:tc>
                <w:tcPr>
                  <w:tcW w:w="244"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45</w:t>
                  </w:r>
                </w:p>
              </w:tc>
              <w:tc>
                <w:tcPr>
                  <w:tcW w:w="256" w:type="pct"/>
                  <w:vMerge w:val="continue"/>
                  <w:tcBorders>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256"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c>
                <w:tcPr>
                  <w:tcW w:w="459"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16:03</w:t>
                  </w:r>
                </w:p>
              </w:tc>
              <w:tc>
                <w:tcPr>
                  <w:tcW w:w="239"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56</w:t>
                  </w:r>
                </w:p>
              </w:tc>
              <w:tc>
                <w:tcPr>
                  <w:tcW w:w="232" w:type="pct"/>
                  <w:vMerge w:val="continue"/>
                  <w:tcBorders>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248"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c>
                <w:tcPr>
                  <w:tcW w:w="465"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22:43</w:t>
                  </w:r>
                </w:p>
              </w:tc>
              <w:tc>
                <w:tcPr>
                  <w:tcW w:w="241"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46</w:t>
                  </w:r>
                </w:p>
              </w:tc>
              <w:tc>
                <w:tcPr>
                  <w:tcW w:w="238" w:type="pct"/>
                  <w:vMerge w:val="continue"/>
                  <w:tcBorders>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241"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CellMar>
                  <w:top w:w="0" w:type="dxa"/>
                  <w:left w:w="108" w:type="dxa"/>
                  <w:bottom w:w="0" w:type="dxa"/>
                  <w:right w:w="108" w:type="dxa"/>
                </w:tblCellMar>
              </w:tblPrEx>
              <w:trPr>
                <w:trHeight w:val="537" w:hRule="atLeast"/>
                <w:jc w:val="center"/>
              </w:trPr>
              <w:tc>
                <w:tcPr>
                  <w:tcW w:w="243"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厂界北</w:t>
                  </w:r>
                </w:p>
              </w:tc>
              <w:tc>
                <w:tcPr>
                  <w:tcW w:w="467"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15:47</w:t>
                  </w:r>
                </w:p>
              </w:tc>
              <w:tc>
                <w:tcPr>
                  <w:tcW w:w="223"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56</w:t>
                  </w:r>
                </w:p>
              </w:tc>
              <w:tc>
                <w:tcPr>
                  <w:tcW w:w="235" w:type="pct"/>
                  <w:vMerge w:val="continue"/>
                  <w:tcBorders>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2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c>
                <w:tcPr>
                  <w:tcW w:w="471"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22:37</w:t>
                  </w:r>
                </w:p>
              </w:tc>
              <w:tc>
                <w:tcPr>
                  <w:tcW w:w="244"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47</w:t>
                  </w:r>
                </w:p>
              </w:tc>
              <w:tc>
                <w:tcPr>
                  <w:tcW w:w="256" w:type="pct"/>
                  <w:vMerge w:val="continue"/>
                  <w:tcBorders>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256"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c>
                <w:tcPr>
                  <w:tcW w:w="459"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16:07</w:t>
                  </w:r>
                </w:p>
              </w:tc>
              <w:tc>
                <w:tcPr>
                  <w:tcW w:w="239"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57</w:t>
                  </w:r>
                </w:p>
              </w:tc>
              <w:tc>
                <w:tcPr>
                  <w:tcW w:w="232" w:type="pct"/>
                  <w:vMerge w:val="continue"/>
                  <w:tcBorders>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248"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c>
                <w:tcPr>
                  <w:tcW w:w="465"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22:47</w:t>
                  </w:r>
                </w:p>
              </w:tc>
              <w:tc>
                <w:tcPr>
                  <w:tcW w:w="241"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48</w:t>
                  </w:r>
                </w:p>
              </w:tc>
              <w:tc>
                <w:tcPr>
                  <w:tcW w:w="238" w:type="pct"/>
                  <w:vMerge w:val="continue"/>
                  <w:tcBorders>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p>
              </w:tc>
              <w:tc>
                <w:tcPr>
                  <w:tcW w:w="241" w:type="pct"/>
                  <w:tcBorders>
                    <w:top w:val="single" w:color="auto" w:sz="4" w:space="0"/>
                    <w:left w:val="nil"/>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CellMar>
                  <w:top w:w="0" w:type="dxa"/>
                  <w:left w:w="108" w:type="dxa"/>
                  <w:bottom w:w="0" w:type="dxa"/>
                  <w:right w:w="108" w:type="dxa"/>
                </w:tblCellMar>
              </w:tblPrEx>
              <w:trPr>
                <w:trHeight w:val="1492" w:hRule="atLeast"/>
                <w:jc w:val="center"/>
              </w:trPr>
              <w:tc>
                <w:tcPr>
                  <w:tcW w:w="2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备注</w:t>
                  </w:r>
                </w:p>
              </w:tc>
              <w:tc>
                <w:tcPr>
                  <w:tcW w:w="4756" w:type="pct"/>
                  <w:gridSpan w:val="16"/>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1、项目厂界噪声满足《工业企业厂界环境噪声排放标准》（GB12348-2008）2类标准，靠东三环一侧厂界35m范围内满足4类标准；</w:t>
                  </w:r>
                </w:p>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2、监测期间天气情况：</w:t>
                  </w:r>
                </w:p>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2021.7.7  晴 1.4m/s 西南风</w:t>
                  </w:r>
                </w:p>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2021.7.8  晴 1.3m/s 西南风</w:t>
                  </w:r>
                </w:p>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3、监测点位示意图见图3-1；</w:t>
                  </w:r>
                </w:p>
                <w:p>
                  <w:pPr>
                    <w:keepNext w:val="0"/>
                    <w:keepLines w:val="0"/>
                    <w:pageBreakBefore w:val="0"/>
                    <w:widowControl/>
                    <w:suppressLineNumbers w:val="0"/>
                    <w:tabs>
                      <w:tab w:val="left" w:pos="1588"/>
                      <w:tab w:val="center" w:pos="4214"/>
                    </w:tabs>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4、数据来源云南鼎祺环境检测有限公司YNDQ-HJ-202107059号检测报告。</w:t>
                  </w:r>
                </w:p>
              </w:tc>
            </w:tr>
          </w:tbl>
          <w:p>
            <w:pPr>
              <w:pStyle w:val="2"/>
              <w:keepNext w:val="0"/>
              <w:keepLines w:val="0"/>
              <w:widowControl w:val="0"/>
              <w:suppressLineNumbers w:val="0"/>
              <w:spacing w:beforeAutospacing="0" w:afterAutospacing="0"/>
              <w:ind w:left="0" w:right="0"/>
              <w:jc w:val="both"/>
              <w:rPr>
                <w:rFonts w:hint="default"/>
                <w:color w:val="auto"/>
              </w:rPr>
            </w:pPr>
          </w:p>
          <w:p>
            <w:pPr>
              <w:keepNext w:val="0"/>
              <w:keepLines w:val="0"/>
              <w:widowControl w:val="0"/>
              <w:suppressLineNumbers w:val="0"/>
              <w:spacing w:before="0" w:beforeAutospacing="0" w:after="0" w:afterAutospacing="0"/>
              <w:ind w:left="0" w:right="0"/>
              <w:jc w:val="both"/>
              <w:rPr>
                <w:rFonts w:hint="default"/>
                <w:color w:val="auto"/>
              </w:rPr>
            </w:pPr>
          </w:p>
          <w:p>
            <w:pPr>
              <w:pStyle w:val="2"/>
              <w:keepNext w:val="0"/>
              <w:keepLines w:val="0"/>
              <w:widowControl w:val="0"/>
              <w:suppressLineNumbers w:val="0"/>
              <w:spacing w:beforeAutospacing="0" w:afterAutospacing="0"/>
              <w:ind w:left="0" w:right="0"/>
              <w:rPr>
                <w:rFonts w:hint="default"/>
                <w:color w:val="auto"/>
              </w:rPr>
            </w:pPr>
          </w:p>
          <w:p>
            <w:pPr>
              <w:pStyle w:val="2"/>
              <w:keepNext w:val="0"/>
              <w:keepLines w:val="0"/>
              <w:widowControl w:val="0"/>
              <w:suppressLineNumbers w:val="0"/>
              <w:spacing w:beforeAutospacing="0" w:afterAutospacing="0"/>
              <w:ind w:left="0" w:right="0"/>
              <w:jc w:val="both"/>
              <w:rPr>
                <w:rFonts w:hint="default"/>
                <w:color w:val="auto"/>
              </w:rPr>
            </w:pPr>
          </w:p>
        </w:tc>
      </w:tr>
    </w:tbl>
    <w:p>
      <w:pPr>
        <w:pStyle w:val="2"/>
        <w:jc w:val="both"/>
        <w:rPr>
          <w:rFonts w:hint="default"/>
          <w:color w:val="auto"/>
        </w:rPr>
      </w:pPr>
      <w:r>
        <w:rPr>
          <w:rFonts w:hint="default"/>
          <w:color w:val="auto"/>
        </w:rPr>
        <w:br w:type="page"/>
      </w:r>
    </w:p>
    <w:p>
      <w:pPr>
        <w:pStyle w:val="2"/>
        <w:jc w:val="both"/>
        <w:rPr>
          <w:rFonts w:hint="default" w:ascii="Times New Roman" w:hAnsi="Times New Roman" w:cs="Times New Roman" w:eastAsiaTheme="minorEastAsia"/>
          <w:color w:val="auto"/>
        </w:rPr>
        <w:sectPr>
          <w:pgSz w:w="16838" w:h="11906" w:orient="landscape"/>
          <w:pgMar w:top="1803" w:right="1440" w:bottom="1803" w:left="1440" w:header="1134" w:footer="992" w:gutter="0"/>
          <w:cols w:space="0" w:num="1"/>
          <w:docGrid w:type="lines" w:linePitch="319" w:charSpace="0"/>
        </w:sect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tcPr>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eastAsiaTheme="minorEastAsia"/>
                <w:b/>
                <w:bCs/>
                <w:color w:val="auto"/>
                <w:sz w:val="24"/>
                <w:szCs w:val="24"/>
              </w:rPr>
            </w:pPr>
            <w:bookmarkStart w:id="41" w:name="_Toc3701"/>
            <w:bookmarkStart w:id="42" w:name="_Toc2071"/>
            <w:bookmarkStart w:id="43" w:name="_Toc6268"/>
            <w:r>
              <w:rPr>
                <w:rFonts w:hint="eastAsia" w:ascii="Times New Roman" w:hAnsi="Times New Roman" w:cs="Times New Roman" w:eastAsiaTheme="minorEastAsia"/>
                <w:b/>
                <w:bCs/>
                <w:color w:val="auto"/>
                <w:sz w:val="24"/>
                <w:szCs w:val="24"/>
                <w:lang w:val="en-US" w:eastAsia="zh-CN"/>
              </w:rPr>
              <w:t>5、污染物排放总量核算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（1）废气</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本项目共设置</w:t>
            </w:r>
            <w:r>
              <w:rPr>
                <w:rFonts w:hint="eastAsia"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个有组织排气</w:t>
            </w:r>
            <w:r>
              <w:rPr>
                <w:rFonts w:hint="eastAsia" w:ascii="Times New Roman" w:hAnsi="Times New Roman" w:cs="Times New Roman" w:eastAsiaTheme="minorEastAsia"/>
                <w:color w:val="auto"/>
                <w:sz w:val="24"/>
                <w:szCs w:val="24"/>
                <w:lang w:eastAsia="zh-CN"/>
              </w:rPr>
              <w:t>口</w:t>
            </w:r>
            <w:r>
              <w:rPr>
                <w:rFonts w:hint="default" w:ascii="Times New Roman" w:hAnsi="Times New Roman" w:cs="Times New Roman" w:eastAsiaTheme="minorEastAsia"/>
                <w:color w:val="auto"/>
                <w:sz w:val="24"/>
                <w:szCs w:val="24"/>
              </w:rPr>
              <w:t>，排放的污染物主要为</w:t>
            </w:r>
            <w:r>
              <w:rPr>
                <w:rFonts w:hint="eastAsia" w:ascii="Times New Roman" w:hAnsi="Times New Roman" w:cs="Times New Roman" w:eastAsiaTheme="minorEastAsia"/>
                <w:color w:val="auto"/>
                <w:sz w:val="24"/>
                <w:szCs w:val="24"/>
                <w:lang w:val="en-US" w:eastAsia="zh-CN"/>
              </w:rPr>
              <w:t>颗粒物、非甲烷总烃、甲苯、二甲苯</w:t>
            </w:r>
            <w:r>
              <w:rPr>
                <w:rFonts w:hint="default" w:ascii="Times New Roman" w:hAnsi="Times New Roman" w:cs="Times New Roman" w:eastAsiaTheme="minorEastAsia"/>
                <w:color w:val="auto"/>
                <w:sz w:val="24"/>
                <w:szCs w:val="24"/>
              </w:rPr>
              <w:t>，具体详见下表：</w:t>
            </w:r>
          </w:p>
          <w:p>
            <w:pPr>
              <w:keepNext w:val="0"/>
              <w:keepLines w:val="0"/>
              <w:pageBreakBefore w:val="0"/>
              <w:widowControl w:val="0"/>
              <w:suppressLineNumbers w:val="0"/>
              <w:tabs>
                <w:tab w:val="center" w:pos="4450"/>
              </w:tabs>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outlineLvl w:val="9"/>
              <w:rPr>
                <w:rFonts w:hint="default" w:ascii="Times New Roman" w:hAnsi="Times New Roman" w:cs="Times New Roman" w:eastAsiaTheme="minorEastAsia"/>
                <w:b/>
                <w:bCs/>
                <w:color w:val="auto"/>
                <w:sz w:val="24"/>
              </w:rPr>
            </w:pPr>
            <w:r>
              <w:rPr>
                <w:rFonts w:hint="default" w:ascii="Times New Roman" w:hAnsi="Times New Roman" w:cs="Times New Roman" w:eastAsiaTheme="minorEastAsia"/>
                <w:b/>
                <w:bCs/>
                <w:color w:val="auto"/>
                <w:sz w:val="24"/>
              </w:rPr>
              <w:t>表</w:t>
            </w:r>
            <w:r>
              <w:rPr>
                <w:rFonts w:hint="eastAsia" w:ascii="Times New Roman" w:hAnsi="Times New Roman" w:cs="Times New Roman" w:eastAsiaTheme="minorEastAsia"/>
                <w:b/>
                <w:bCs/>
                <w:color w:val="auto"/>
                <w:sz w:val="24"/>
                <w:lang w:val="en-US" w:eastAsia="zh-CN"/>
              </w:rPr>
              <w:t>7-6</w:t>
            </w:r>
            <w:r>
              <w:rPr>
                <w:rFonts w:hint="default" w:ascii="Times New Roman" w:hAnsi="Times New Roman" w:cs="Times New Roman" w:eastAsiaTheme="minorEastAsia"/>
                <w:b/>
                <w:bCs/>
                <w:color w:val="auto"/>
                <w:sz w:val="24"/>
              </w:rPr>
              <w:t xml:space="preserve">  项目有组织废气治理措施及排放情况一览表</w:t>
            </w:r>
          </w:p>
          <w:tbl>
            <w:tblPr>
              <w:tblStyle w:val="2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0"/>
              <w:gridCol w:w="1401"/>
              <w:gridCol w:w="804"/>
              <w:gridCol w:w="907"/>
              <w:gridCol w:w="766"/>
              <w:gridCol w:w="1039"/>
              <w:gridCol w:w="865"/>
              <w:gridCol w:w="894"/>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51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排放源</w:t>
                  </w:r>
                </w:p>
              </w:tc>
              <w:tc>
                <w:tcPr>
                  <w:tcW w:w="845"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治理措施</w:t>
                  </w:r>
                </w:p>
              </w:tc>
              <w:tc>
                <w:tcPr>
                  <w:tcW w:w="485"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rPr>
                    <w:t>年运行时间</w:t>
                  </w:r>
                  <w:r>
                    <w:rPr>
                      <w:rFonts w:hint="default" w:ascii="Times New Roman" w:hAnsi="Times New Roman" w:eastAsia="宋体" w:cs="Times New Roman"/>
                      <w:color w:val="auto"/>
                      <w:kern w:val="0"/>
                      <w:sz w:val="21"/>
                      <w:szCs w:val="21"/>
                    </w:rPr>
                    <w:t>（h）</w:t>
                  </w:r>
                </w:p>
              </w:tc>
              <w:tc>
                <w:tcPr>
                  <w:tcW w:w="547"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eastAsia="zh-CN"/>
                    </w:rPr>
                    <w:t>排放</w:t>
                  </w:r>
                  <w:r>
                    <w:rPr>
                      <w:rFonts w:hint="default" w:ascii="Times New Roman" w:hAnsi="Times New Roman" w:eastAsia="宋体" w:cs="Times New Roman"/>
                      <w:color w:val="auto"/>
                      <w:kern w:val="0"/>
                      <w:sz w:val="21"/>
                      <w:szCs w:val="21"/>
                    </w:rPr>
                    <w:t>高度</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（m）</w:t>
                  </w:r>
                </w:p>
              </w:tc>
              <w:tc>
                <w:tcPr>
                  <w:tcW w:w="46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排气量Nm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/h</w:t>
                  </w:r>
                </w:p>
              </w:tc>
              <w:tc>
                <w:tcPr>
                  <w:tcW w:w="627"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污染物</w:t>
                  </w:r>
                </w:p>
              </w:tc>
              <w:tc>
                <w:tcPr>
                  <w:tcW w:w="52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排放浓度mg/m</w:t>
                  </w:r>
                  <w:r>
                    <w:rPr>
                      <w:rFonts w:hint="default" w:ascii="Times New Roman" w:hAnsi="Times New Roman" w:eastAsia="宋体" w:cs="Times New Roman"/>
                      <w:color w:val="auto"/>
                      <w:kern w:val="0"/>
                      <w:sz w:val="21"/>
                      <w:szCs w:val="21"/>
                      <w:vertAlign w:val="superscript"/>
                    </w:rPr>
                    <w:t>3</w:t>
                  </w:r>
                </w:p>
              </w:tc>
              <w:tc>
                <w:tcPr>
                  <w:tcW w:w="539"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排放速率</w:t>
                  </w:r>
                  <w:r>
                    <w:rPr>
                      <w:rFonts w:hint="eastAsia" w:ascii="Times New Roman" w:hAnsi="Times New Roman" w:eastAsia="宋体" w:cs="Times New Roman"/>
                      <w:color w:val="auto"/>
                      <w:kern w:val="0"/>
                      <w:sz w:val="21"/>
                      <w:szCs w:val="21"/>
                      <w:lang w:val="en-US" w:eastAsia="zh-CN"/>
                    </w:rPr>
                    <w:t>kg</w:t>
                  </w:r>
                  <w:r>
                    <w:rPr>
                      <w:rFonts w:hint="default" w:ascii="Times New Roman" w:hAnsi="Times New Roman" w:eastAsia="宋体" w:cs="Times New Roman"/>
                      <w:color w:val="auto"/>
                      <w:kern w:val="0"/>
                      <w:sz w:val="21"/>
                      <w:szCs w:val="21"/>
                    </w:rPr>
                    <w:t>/h</w:t>
                  </w:r>
                </w:p>
              </w:tc>
              <w:tc>
                <w:tcPr>
                  <w:tcW w:w="456"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排放量</w:t>
                  </w:r>
                  <w:r>
                    <w:rPr>
                      <w:rFonts w:hint="eastAsia" w:ascii="Times New Roman" w:hAnsi="Times New Roman" w:eastAsia="宋体" w:cs="Times New Roman"/>
                      <w:color w:val="auto"/>
                      <w:kern w:val="0"/>
                      <w:sz w:val="21"/>
                      <w:szCs w:val="21"/>
                      <w:lang w:val="en-US" w:eastAsia="zh-CN"/>
                    </w:rPr>
                    <w:t>kg</w:t>
                  </w:r>
                  <w:r>
                    <w:rPr>
                      <w:rFonts w:hint="default" w:ascii="Times New Roman" w:hAnsi="Times New Roman" w:eastAsia="宋体" w:cs="Times New Roman"/>
                      <w:color w:val="auto"/>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513"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排气筒</w:t>
                  </w:r>
                </w:p>
              </w:tc>
              <w:tc>
                <w:tcPr>
                  <w:tcW w:w="845"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1套</w:t>
                  </w:r>
                  <w:r>
                    <w:rPr>
                      <w:rFonts w:hint="default" w:ascii="Times New Roman" w:hAnsi="Times New Roman" w:eastAsia="宋体" w:cs="Times New Roman"/>
                      <w:color w:val="auto"/>
                      <w:sz w:val="21"/>
                      <w:szCs w:val="21"/>
                    </w:rPr>
                    <w:t>UV光氧催化设备+活性炭吸附装置</w:t>
                  </w:r>
                </w:p>
              </w:tc>
              <w:tc>
                <w:tcPr>
                  <w:tcW w:w="485"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2920</w:t>
                  </w:r>
                </w:p>
              </w:tc>
              <w:tc>
                <w:tcPr>
                  <w:tcW w:w="547"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rPr>
                    <w:t>18</w:t>
                  </w:r>
                </w:p>
              </w:tc>
              <w:tc>
                <w:tcPr>
                  <w:tcW w:w="462"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9354</w:t>
                  </w:r>
                </w:p>
              </w:tc>
              <w:tc>
                <w:tcPr>
                  <w:tcW w:w="627"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颗粒物</w:t>
                  </w:r>
                </w:p>
              </w:tc>
              <w:tc>
                <w:tcPr>
                  <w:tcW w:w="522" w:type="pct"/>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539"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5.61</w:t>
                  </w:r>
                  <w:r>
                    <w:rPr>
                      <w:rFonts w:hint="default" w:ascii="Arial" w:hAnsi="Arial" w:eastAsia="宋体" w:cs="Arial"/>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-2</w:t>
                  </w:r>
                </w:p>
              </w:tc>
              <w:tc>
                <w:tcPr>
                  <w:tcW w:w="456"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163.812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513"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eastAsia="zh-CN"/>
                    </w:rPr>
                  </w:pPr>
                </w:p>
              </w:tc>
              <w:tc>
                <w:tcPr>
                  <w:tcW w:w="84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eastAsia="zh-CN"/>
                    </w:rPr>
                  </w:pPr>
                </w:p>
              </w:tc>
              <w:tc>
                <w:tcPr>
                  <w:tcW w:w="4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lang w:val="en-US" w:eastAsia="zh-CN"/>
                    </w:rPr>
                  </w:pPr>
                </w:p>
              </w:tc>
              <w:tc>
                <w:tcPr>
                  <w:tcW w:w="547"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rPr>
                  </w:pPr>
                </w:p>
              </w:tc>
              <w:tc>
                <w:tcPr>
                  <w:tcW w:w="462"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p>
              </w:tc>
              <w:tc>
                <w:tcPr>
                  <w:tcW w:w="627"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非甲烷总烃</w:t>
                  </w:r>
                </w:p>
              </w:tc>
              <w:tc>
                <w:tcPr>
                  <w:tcW w:w="522" w:type="pct"/>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12.7</w:t>
                  </w:r>
                </w:p>
              </w:tc>
              <w:tc>
                <w:tcPr>
                  <w:tcW w:w="539"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0.119</w:t>
                  </w:r>
                </w:p>
              </w:tc>
              <w:tc>
                <w:tcPr>
                  <w:tcW w:w="456"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347.48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513"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eastAsia="zh-CN"/>
                    </w:rPr>
                  </w:pPr>
                </w:p>
              </w:tc>
              <w:tc>
                <w:tcPr>
                  <w:tcW w:w="84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eastAsia="zh-CN"/>
                    </w:rPr>
                  </w:pPr>
                </w:p>
              </w:tc>
              <w:tc>
                <w:tcPr>
                  <w:tcW w:w="4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lang w:val="en-US" w:eastAsia="zh-CN"/>
                    </w:rPr>
                  </w:pPr>
                </w:p>
              </w:tc>
              <w:tc>
                <w:tcPr>
                  <w:tcW w:w="547"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rPr>
                  </w:pPr>
                </w:p>
              </w:tc>
              <w:tc>
                <w:tcPr>
                  <w:tcW w:w="462"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p>
              </w:tc>
              <w:tc>
                <w:tcPr>
                  <w:tcW w:w="627"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甲苯</w:t>
                  </w:r>
                </w:p>
              </w:tc>
              <w:tc>
                <w:tcPr>
                  <w:tcW w:w="522" w:type="pct"/>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r>
                    <w:rPr>
                      <w:rFonts w:hint="default" w:ascii="Arial" w:hAnsi="Arial" w:eastAsia="宋体" w:cs="Arial"/>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-4</w:t>
                  </w:r>
                </w:p>
              </w:tc>
              <w:tc>
                <w:tcPr>
                  <w:tcW w:w="539"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7.02</w:t>
                  </w:r>
                  <w:r>
                    <w:rPr>
                      <w:rFonts w:hint="default" w:ascii="Arial" w:hAnsi="Arial" w:eastAsia="宋体" w:cs="Arial"/>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-6</w:t>
                  </w:r>
                </w:p>
              </w:tc>
              <w:tc>
                <w:tcPr>
                  <w:tcW w:w="456"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513"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eastAsia="zh-CN"/>
                    </w:rPr>
                  </w:pPr>
                </w:p>
              </w:tc>
              <w:tc>
                <w:tcPr>
                  <w:tcW w:w="84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eastAsia="zh-CN"/>
                    </w:rPr>
                  </w:pPr>
                </w:p>
              </w:tc>
              <w:tc>
                <w:tcPr>
                  <w:tcW w:w="4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lang w:val="en-US" w:eastAsia="zh-CN"/>
                    </w:rPr>
                  </w:pPr>
                </w:p>
              </w:tc>
              <w:tc>
                <w:tcPr>
                  <w:tcW w:w="547"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rPr>
                  </w:pPr>
                </w:p>
              </w:tc>
              <w:tc>
                <w:tcPr>
                  <w:tcW w:w="462"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p>
              </w:tc>
              <w:tc>
                <w:tcPr>
                  <w:tcW w:w="627"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二甲苯</w:t>
                  </w:r>
                </w:p>
              </w:tc>
              <w:tc>
                <w:tcPr>
                  <w:tcW w:w="522" w:type="pct"/>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r>
                    <w:rPr>
                      <w:rFonts w:hint="default" w:ascii="Arial" w:hAnsi="Arial" w:eastAsia="宋体" w:cs="Arial"/>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-4</w:t>
                  </w:r>
                </w:p>
              </w:tc>
              <w:tc>
                <w:tcPr>
                  <w:tcW w:w="539"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7.02</w:t>
                  </w:r>
                  <w:r>
                    <w:rPr>
                      <w:rFonts w:hint="default" w:ascii="Arial" w:hAnsi="Arial" w:eastAsia="宋体" w:cs="Arial"/>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-6</w:t>
                  </w:r>
                </w:p>
              </w:tc>
              <w:tc>
                <w:tcPr>
                  <w:tcW w:w="456"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513"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2#排气筒</w:t>
                  </w:r>
                </w:p>
              </w:tc>
              <w:tc>
                <w:tcPr>
                  <w:tcW w:w="845"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套</w:t>
                  </w:r>
                  <w:r>
                    <w:rPr>
                      <w:rFonts w:hint="default" w:ascii="Times New Roman" w:hAnsi="Times New Roman" w:eastAsia="宋体" w:cs="Times New Roman"/>
                      <w:color w:val="auto"/>
                      <w:sz w:val="21"/>
                      <w:szCs w:val="21"/>
                    </w:rPr>
                    <w:t>UV光氧催化设备+活性炭吸附装置</w:t>
                  </w:r>
                </w:p>
              </w:tc>
              <w:tc>
                <w:tcPr>
                  <w:tcW w:w="485"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2920</w:t>
                  </w:r>
                </w:p>
              </w:tc>
              <w:tc>
                <w:tcPr>
                  <w:tcW w:w="547"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18</w:t>
                  </w:r>
                </w:p>
              </w:tc>
              <w:tc>
                <w:tcPr>
                  <w:tcW w:w="462"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26459</w:t>
                  </w:r>
                </w:p>
              </w:tc>
              <w:tc>
                <w:tcPr>
                  <w:tcW w:w="627"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颗粒物</w:t>
                  </w:r>
                </w:p>
              </w:tc>
              <w:tc>
                <w:tcPr>
                  <w:tcW w:w="522" w:type="pct"/>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539"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0.212</w:t>
                  </w:r>
                </w:p>
              </w:tc>
              <w:tc>
                <w:tcPr>
                  <w:tcW w:w="456"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619.04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513"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p>
              </w:tc>
              <w:tc>
                <w:tcPr>
                  <w:tcW w:w="84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p>
              </w:tc>
              <w:tc>
                <w:tcPr>
                  <w:tcW w:w="4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lang w:val="en-US" w:eastAsia="zh-CN"/>
                    </w:rPr>
                  </w:pPr>
                </w:p>
              </w:tc>
              <w:tc>
                <w:tcPr>
                  <w:tcW w:w="547"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lang w:val="en-US" w:eastAsia="zh-CN"/>
                    </w:rPr>
                  </w:pPr>
                </w:p>
              </w:tc>
              <w:tc>
                <w:tcPr>
                  <w:tcW w:w="462"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p>
              </w:tc>
              <w:tc>
                <w:tcPr>
                  <w:tcW w:w="627"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非甲烷总烃</w:t>
                  </w:r>
                </w:p>
              </w:tc>
              <w:tc>
                <w:tcPr>
                  <w:tcW w:w="522" w:type="pct"/>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13.5</w:t>
                  </w:r>
                </w:p>
              </w:tc>
              <w:tc>
                <w:tcPr>
                  <w:tcW w:w="539"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0.357</w:t>
                  </w:r>
                </w:p>
              </w:tc>
              <w:tc>
                <w:tcPr>
                  <w:tcW w:w="456"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1042.44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513"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p>
              </w:tc>
              <w:tc>
                <w:tcPr>
                  <w:tcW w:w="84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p>
              </w:tc>
              <w:tc>
                <w:tcPr>
                  <w:tcW w:w="4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lang w:val="en-US" w:eastAsia="zh-CN"/>
                    </w:rPr>
                  </w:pPr>
                </w:p>
              </w:tc>
              <w:tc>
                <w:tcPr>
                  <w:tcW w:w="547"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lang w:val="en-US" w:eastAsia="zh-CN"/>
                    </w:rPr>
                  </w:pPr>
                </w:p>
              </w:tc>
              <w:tc>
                <w:tcPr>
                  <w:tcW w:w="462"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p>
              </w:tc>
              <w:tc>
                <w:tcPr>
                  <w:tcW w:w="627"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甲苯</w:t>
                  </w:r>
                </w:p>
              </w:tc>
              <w:tc>
                <w:tcPr>
                  <w:tcW w:w="522" w:type="pct"/>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r>
                    <w:rPr>
                      <w:rFonts w:hint="default" w:ascii="Arial" w:hAnsi="Arial" w:eastAsia="宋体" w:cs="Arial"/>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-4</w:t>
                  </w:r>
                </w:p>
              </w:tc>
              <w:tc>
                <w:tcPr>
                  <w:tcW w:w="539"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1.98</w:t>
                  </w:r>
                  <w:r>
                    <w:rPr>
                      <w:rFonts w:hint="default" w:ascii="Arial" w:hAnsi="Arial" w:eastAsia="宋体" w:cs="Arial"/>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-5</w:t>
                  </w:r>
                </w:p>
              </w:tc>
              <w:tc>
                <w:tcPr>
                  <w:tcW w:w="456"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0.05782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513"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p>
              </w:tc>
              <w:tc>
                <w:tcPr>
                  <w:tcW w:w="84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p>
              </w:tc>
              <w:tc>
                <w:tcPr>
                  <w:tcW w:w="4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lang w:val="en-US" w:eastAsia="zh-CN"/>
                    </w:rPr>
                  </w:pPr>
                </w:p>
              </w:tc>
              <w:tc>
                <w:tcPr>
                  <w:tcW w:w="547"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lang w:val="en-US" w:eastAsia="zh-CN"/>
                    </w:rPr>
                  </w:pPr>
                </w:p>
              </w:tc>
              <w:tc>
                <w:tcPr>
                  <w:tcW w:w="462"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p>
              </w:tc>
              <w:tc>
                <w:tcPr>
                  <w:tcW w:w="627"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二甲苯</w:t>
                  </w:r>
                </w:p>
              </w:tc>
              <w:tc>
                <w:tcPr>
                  <w:tcW w:w="522" w:type="pct"/>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r>
                    <w:rPr>
                      <w:rFonts w:hint="default" w:ascii="Arial" w:hAnsi="Arial" w:eastAsia="宋体" w:cs="Arial"/>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-4</w:t>
                  </w:r>
                </w:p>
              </w:tc>
              <w:tc>
                <w:tcPr>
                  <w:tcW w:w="539"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1.98</w:t>
                  </w:r>
                  <w:r>
                    <w:rPr>
                      <w:rFonts w:hint="default" w:ascii="Arial" w:hAnsi="Arial" w:eastAsia="宋体" w:cs="Arial"/>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-5</w:t>
                  </w:r>
                </w:p>
              </w:tc>
              <w:tc>
                <w:tcPr>
                  <w:tcW w:w="456"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0.05782</w:t>
                  </w:r>
                </w:p>
              </w:tc>
            </w:tr>
          </w:tbl>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rPr>
              <w:t>根据以上核算，本</w:t>
            </w:r>
            <w:r>
              <w:rPr>
                <w:rFonts w:hint="eastAsia" w:ascii="Times New Roman" w:hAnsi="Times New Roman" w:cs="Times New Roman" w:eastAsiaTheme="minorEastAsia"/>
                <w:color w:val="auto"/>
                <w:sz w:val="24"/>
                <w:szCs w:val="24"/>
                <w:lang w:val="en-US" w:eastAsia="zh-CN"/>
              </w:rPr>
              <w:t>次项目验收</w:t>
            </w:r>
            <w:r>
              <w:rPr>
                <w:rFonts w:hint="default" w:ascii="Times New Roman" w:hAnsi="Times New Roman" w:cs="Times New Roman" w:eastAsiaTheme="minorEastAsia"/>
                <w:color w:val="auto"/>
                <w:sz w:val="24"/>
                <w:szCs w:val="24"/>
              </w:rPr>
              <w:t>排放的有组织</w:t>
            </w:r>
            <w:r>
              <w:rPr>
                <w:rFonts w:hint="eastAsia" w:ascii="Times New Roman" w:hAnsi="Times New Roman" w:cs="Times New Roman" w:eastAsiaTheme="minorEastAsia"/>
                <w:color w:val="auto"/>
                <w:sz w:val="24"/>
                <w:szCs w:val="24"/>
                <w:lang w:val="en-US" w:eastAsia="zh-CN"/>
              </w:rPr>
              <w:t>颗粒物</w:t>
            </w:r>
            <w:r>
              <w:rPr>
                <w:rFonts w:hint="default" w:ascii="Times New Roman" w:hAnsi="Times New Roman" w:cs="Times New Roman" w:eastAsiaTheme="minorEastAsia"/>
                <w:color w:val="auto"/>
                <w:sz w:val="24"/>
                <w:szCs w:val="24"/>
              </w:rPr>
              <w:t>排放总量为</w:t>
            </w:r>
            <w:r>
              <w:rPr>
                <w:rFonts w:hint="eastAsia" w:ascii="Times New Roman" w:hAnsi="Times New Roman" w:cs="Times New Roman" w:eastAsiaTheme="minorEastAsia"/>
                <w:color w:val="auto"/>
                <w:sz w:val="24"/>
                <w:szCs w:val="24"/>
                <w:lang w:val="en-US" w:eastAsia="zh-CN"/>
              </w:rPr>
              <w:t>0.782852</w:t>
            </w:r>
            <w:r>
              <w:rPr>
                <w:rFonts w:hint="default" w:ascii="Times New Roman" w:hAnsi="Times New Roman" w:cs="Times New Roman" w:eastAsiaTheme="minorEastAsia"/>
                <w:color w:val="auto"/>
                <w:sz w:val="24"/>
                <w:szCs w:val="24"/>
              </w:rPr>
              <w:t>t/a</w:t>
            </w:r>
            <w:r>
              <w:rPr>
                <w:rFonts w:hint="eastAsia"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非甲烷总烃排放总量为1.38992t/a，甲苯排放总量为0.000079t/a，二甲苯排放总量为0.000079t/a。环评批复未给核定总量。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（1）废水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项目共设置一个废水排口，项目区所有废水均处理达标后回用于绿化，不外排。验收期间，项目废水总量为5840t/a。</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cs="Times New Roman" w:eastAsiaTheme="minorEastAsia"/>
                <w:b/>
                <w:bCs/>
                <w:color w:val="auto"/>
                <w:sz w:val="24"/>
                <w:szCs w:val="24"/>
                <w:vertAlign w:val="baseline"/>
                <w:lang w:val="en-US" w:eastAsia="zh-CN"/>
              </w:rPr>
            </w:pPr>
          </w:p>
        </w:tc>
      </w:tr>
    </w:tbl>
    <w:p>
      <w:pPr>
        <w:rPr>
          <w:rFonts w:hint="default" w:ascii="Times New Roman" w:hAnsi="Times New Roman" w:cs="Times New Roman" w:eastAsiaTheme="minorEastAsia"/>
          <w:b/>
          <w:color w:val="auto"/>
          <w:sz w:val="30"/>
          <w:szCs w:val="30"/>
        </w:rPr>
      </w:pPr>
      <w:r>
        <w:rPr>
          <w:rFonts w:hint="default" w:ascii="Times New Roman" w:hAnsi="Times New Roman" w:cs="Times New Roman" w:eastAsiaTheme="minorEastAsia"/>
          <w:b/>
          <w:color w:val="auto"/>
          <w:sz w:val="30"/>
          <w:szCs w:val="30"/>
        </w:rPr>
        <w:br w:type="page"/>
      </w:r>
    </w:p>
    <w:p>
      <w:pPr>
        <w:spacing w:line="360" w:lineRule="auto"/>
        <w:outlineLvl w:val="0"/>
        <w:rPr>
          <w:rFonts w:hint="default" w:ascii="Times New Roman" w:hAnsi="Times New Roman" w:cs="Times New Roman" w:eastAsiaTheme="minorEastAsia"/>
          <w:b/>
          <w:color w:val="auto"/>
          <w:sz w:val="30"/>
          <w:szCs w:val="30"/>
        </w:rPr>
      </w:pPr>
      <w:r>
        <w:rPr>
          <w:rFonts w:hint="default" w:ascii="Times New Roman" w:hAnsi="Times New Roman" w:cs="Times New Roman" w:eastAsiaTheme="minorEastAsia"/>
          <w:b/>
          <w:color w:val="auto"/>
          <w:sz w:val="30"/>
          <w:szCs w:val="30"/>
        </w:rPr>
        <w:t>表八</w:t>
      </w:r>
      <w:bookmarkEnd w:id="41"/>
      <w:r>
        <w:rPr>
          <w:rFonts w:hint="default" w:ascii="Times New Roman" w:hAnsi="Times New Roman" w:cs="Times New Roman" w:eastAsiaTheme="minorEastAsia"/>
          <w:b/>
          <w:color w:val="auto"/>
          <w:sz w:val="30"/>
          <w:szCs w:val="30"/>
        </w:rPr>
        <w:t>、</w:t>
      </w:r>
      <w:r>
        <w:rPr>
          <w:rFonts w:hint="default" w:ascii="Times New Roman" w:hAnsi="Times New Roman" w:cs="Times New Roman" w:eastAsiaTheme="minorEastAsia"/>
          <w:b/>
          <w:bCs/>
          <w:color w:val="auto"/>
          <w:sz w:val="30"/>
          <w:szCs w:val="30"/>
        </w:rPr>
        <w:t>验收监测结论</w:t>
      </w:r>
      <w:bookmarkEnd w:id="42"/>
      <w:bookmarkEnd w:id="43"/>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keepNext w:val="0"/>
              <w:keepLines w:val="0"/>
              <w:widowControl/>
              <w:suppressLineNumbers w:val="0"/>
              <w:spacing w:beforeAutospacing="0" w:afterAutospacing="0" w:line="360" w:lineRule="auto"/>
              <w:ind w:left="0" w:right="0"/>
              <w:jc w:val="left"/>
              <w:rPr>
                <w:rFonts w:hint="default" w:ascii="Times New Roman" w:hAnsi="Times New Roman" w:cs="Times New Roman" w:eastAsiaTheme="minorEastAsia"/>
                <w:b/>
                <w:bCs/>
                <w:color w:val="auto"/>
                <w:szCs w:val="24"/>
              </w:rPr>
            </w:pPr>
            <w:bookmarkStart w:id="44" w:name="_Toc11005"/>
            <w:bookmarkStart w:id="45" w:name="_Toc30760"/>
            <w:r>
              <w:rPr>
                <w:rFonts w:hint="default" w:ascii="Times New Roman" w:hAnsi="Times New Roman" w:cs="Times New Roman" w:eastAsiaTheme="minorEastAsia"/>
                <w:b/>
                <w:bCs/>
                <w:color w:val="auto"/>
                <w:szCs w:val="24"/>
              </w:rPr>
              <w:t>验收监测结论：</w:t>
            </w:r>
            <w:bookmarkEnd w:id="44"/>
            <w:bookmarkEnd w:id="45"/>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1、废水</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eastAsia="zh-CN"/>
              </w:rPr>
              <w:t>项目</w:t>
            </w:r>
            <w:r>
              <w:rPr>
                <w:rFonts w:hint="default" w:ascii="Times New Roman" w:hAnsi="Times New Roman" w:cs="Times New Roman" w:eastAsiaTheme="minorEastAsia"/>
                <w:color w:val="auto"/>
                <w:sz w:val="24"/>
                <w:szCs w:val="24"/>
                <w:lang w:val="en-US" w:eastAsia="zh-CN"/>
              </w:rPr>
              <w:t>排水采用雨污分流的排水方式，雨水通过雨水沟汇集后进入园区雨水管网：生产废水主要为：车辆维修废水、维修区地面清洁废水及洗车废水，车辆维修废水经三级隔油沉淀池处理后排入化粪池，维修区地面清洁废水及洗车废水集中收集后排污中水处理站。生活污水排入化粪池，与生产废水一起进行处理后排入项目区中水处理站，处理达《城市污水再生利用 城市杂用水水质》（GB/T18920-20</w:t>
            </w:r>
            <w:r>
              <w:rPr>
                <w:rFonts w:hint="eastAsia" w:ascii="Times New Roman" w:hAnsi="Times New Roman" w:cs="Times New Roman" w:eastAsiaTheme="minorEastAsia"/>
                <w:color w:val="auto"/>
                <w:sz w:val="24"/>
                <w:szCs w:val="24"/>
                <w:lang w:val="en-US" w:eastAsia="zh-CN"/>
              </w:rPr>
              <w:t>20</w:t>
            </w:r>
            <w:r>
              <w:rPr>
                <w:rFonts w:hint="default" w:ascii="Times New Roman" w:hAnsi="Times New Roman" w:cs="Times New Roman" w:eastAsiaTheme="minorEastAsia"/>
                <w:color w:val="auto"/>
                <w:sz w:val="24"/>
                <w:szCs w:val="24"/>
                <w:lang w:val="en-US" w:eastAsia="zh-CN"/>
              </w:rPr>
              <w:t>）中的城市绿化标准后回用于项目区绿化，废水不外排。</w:t>
            </w:r>
          </w:p>
          <w:p>
            <w:pPr>
              <w:pStyle w:val="2"/>
              <w:keepNext w:val="0"/>
              <w:keepLines w:val="0"/>
              <w:widowControl w:val="0"/>
              <w:suppressLineNumbers w:val="0"/>
              <w:spacing w:beforeAutospacing="0" w:afterAutospacing="0" w:line="360" w:lineRule="auto"/>
              <w:ind w:left="0" w:right="0" w:firstLine="480" w:firstLineChars="200"/>
              <w:jc w:val="both"/>
              <w:rPr>
                <w:rFonts w:hint="default" w:ascii="Times New Roman" w:hAnsi="Times New Roman" w:cs="Times New Roman"/>
                <w:color w:val="auto"/>
                <w:lang w:val="en-US" w:eastAsia="zh-CN"/>
              </w:rPr>
            </w:pPr>
            <w:r>
              <w:rPr>
                <w:rFonts w:hint="eastAsia" w:ascii="Times New Roman" w:hAnsi="Times New Roman" w:cs="Times New Roman" w:eastAsiaTheme="minorEastAsia"/>
                <w:color w:val="auto"/>
                <w:sz w:val="24"/>
                <w:szCs w:val="24"/>
                <w:lang w:val="en-US" w:eastAsia="zh-CN"/>
              </w:rPr>
              <w:t>根据复测结果</w:t>
            </w:r>
            <w:r>
              <w:rPr>
                <w:rFonts w:hint="default" w:ascii="Times New Roman" w:hAnsi="Times New Roman" w:cs="Times New Roman" w:eastAsiaTheme="minorEastAsia"/>
                <w:color w:val="auto"/>
                <w:sz w:val="24"/>
                <w:szCs w:val="24"/>
                <w:lang w:val="en-US" w:eastAsia="zh-CN"/>
              </w:rPr>
              <w:t>，项目pH、色度、嗅、浊度、溶解性总固体、BOD</w:t>
            </w:r>
            <w:r>
              <w:rPr>
                <w:rFonts w:hint="default" w:ascii="Times New Roman" w:hAnsi="Times New Roman" w:cs="Times New Roman" w:eastAsiaTheme="minorEastAsia"/>
                <w:color w:val="auto"/>
                <w:sz w:val="24"/>
                <w:szCs w:val="24"/>
                <w:vertAlign w:val="subscript"/>
                <w:lang w:val="en-US" w:eastAsia="zh-CN"/>
              </w:rPr>
              <w:t>5</w:t>
            </w:r>
            <w:r>
              <w:rPr>
                <w:rFonts w:hint="default" w:ascii="Times New Roman" w:hAnsi="Times New Roman" w:cs="Times New Roman" w:eastAsiaTheme="minorEastAsia"/>
                <w:color w:val="auto"/>
                <w:sz w:val="24"/>
                <w:szCs w:val="24"/>
                <w:lang w:val="en-US" w:eastAsia="zh-CN"/>
              </w:rPr>
              <w:t>、氨氮、阴离子表面活性剂、溶解氧、总氯、</w:t>
            </w:r>
            <w:r>
              <w:rPr>
                <w:rFonts w:hint="eastAsia" w:ascii="Times New Roman" w:hAnsi="Times New Roman" w:cs="Times New Roman" w:eastAsiaTheme="minorEastAsia"/>
                <w:color w:val="auto"/>
                <w:sz w:val="24"/>
                <w:szCs w:val="24"/>
                <w:lang w:val="en-US" w:eastAsia="zh-CN"/>
              </w:rPr>
              <w:t>大肠埃希氏菌/（MPN/100mL或CFU/100mL）</w:t>
            </w:r>
            <w:r>
              <w:rPr>
                <w:rFonts w:hint="default" w:ascii="Times New Roman" w:hAnsi="Times New Roman" w:cs="Times New Roman" w:eastAsiaTheme="minorEastAsia"/>
                <w:b w:val="0"/>
                <w:bCs w:val="0"/>
                <w:color w:val="auto"/>
                <w:sz w:val="24"/>
                <w:szCs w:val="24"/>
                <w:lang w:val="en-US" w:eastAsia="zh-CN"/>
              </w:rPr>
              <w:t>等各项污染物浓度均满足</w:t>
            </w:r>
            <w:r>
              <w:rPr>
                <w:rFonts w:hint="default" w:ascii="Times New Roman" w:hAnsi="Times New Roman" w:cs="Times New Roman" w:eastAsiaTheme="minorEastAsia"/>
                <w:color w:val="auto"/>
                <w:sz w:val="24"/>
                <w:szCs w:val="24"/>
                <w:lang w:val="en-US" w:eastAsia="zh-CN"/>
              </w:rPr>
              <w:t>《城市污水再生利用 城市杂用水水质》（GB/T18920-20</w:t>
            </w:r>
            <w:r>
              <w:rPr>
                <w:rFonts w:hint="eastAsia" w:ascii="Times New Roman" w:hAnsi="Times New Roman" w:cs="Times New Roman" w:eastAsiaTheme="minorEastAsia"/>
                <w:color w:val="auto"/>
                <w:sz w:val="24"/>
                <w:szCs w:val="24"/>
                <w:lang w:val="en-US" w:eastAsia="zh-CN"/>
              </w:rPr>
              <w:t>20</w:t>
            </w:r>
            <w:r>
              <w:rPr>
                <w:rFonts w:hint="default" w:ascii="Times New Roman" w:hAnsi="Times New Roman" w:cs="Times New Roman" w:eastAsiaTheme="minorEastAsia"/>
                <w:color w:val="auto"/>
                <w:sz w:val="24"/>
                <w:szCs w:val="24"/>
                <w:lang w:val="en-US" w:eastAsia="zh-CN"/>
              </w:rPr>
              <w:t>）中的城市绿化标准，满足环评及审批部门的要求。</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2、废气</w:t>
            </w:r>
          </w:p>
          <w:p>
            <w:pPr>
              <w:pStyle w:val="2"/>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Cs w:val="24"/>
                <w:lang w:val="en-US" w:eastAsia="zh-CN"/>
              </w:rPr>
            </w:pPr>
            <w:r>
              <w:rPr>
                <w:rFonts w:hint="default" w:ascii="Times New Roman" w:hAnsi="Times New Roman" w:cs="Times New Roman" w:eastAsiaTheme="minorEastAsia"/>
                <w:color w:val="auto"/>
                <w:szCs w:val="24"/>
              </w:rPr>
              <w:t>项目废气</w:t>
            </w:r>
            <w:r>
              <w:rPr>
                <w:rFonts w:hint="default" w:ascii="Times New Roman" w:hAnsi="Times New Roman" w:cs="Times New Roman" w:eastAsiaTheme="minorEastAsia"/>
                <w:color w:val="auto"/>
                <w:szCs w:val="24"/>
                <w:lang w:eastAsia="zh-CN"/>
              </w:rPr>
              <w:t>为有组织排放和无组织排放，经对</w:t>
            </w:r>
            <w:r>
              <w:rPr>
                <w:rFonts w:hint="default" w:ascii="Times New Roman" w:hAnsi="Times New Roman" w:cs="Times New Roman" w:eastAsiaTheme="minorEastAsia"/>
                <w:color w:val="auto"/>
                <w:szCs w:val="24"/>
                <w:lang w:val="en-US" w:eastAsia="zh-CN"/>
              </w:rPr>
              <w:t>烤漆房</w:t>
            </w:r>
            <w:r>
              <w:rPr>
                <w:rFonts w:hint="default" w:ascii="Times New Roman" w:hAnsi="Times New Roman" w:cs="Times New Roman" w:eastAsiaTheme="minorEastAsia"/>
                <w:color w:val="auto"/>
                <w:szCs w:val="24"/>
                <w:lang w:eastAsia="zh-CN"/>
              </w:rPr>
              <w:t>设置的</w:t>
            </w:r>
            <w:r>
              <w:rPr>
                <w:rFonts w:hint="default" w:ascii="Times New Roman" w:hAnsi="Times New Roman" w:cs="Times New Roman" w:eastAsiaTheme="minorEastAsia"/>
                <w:color w:val="auto"/>
                <w:szCs w:val="24"/>
                <w:lang w:val="en-US" w:eastAsia="zh-CN"/>
              </w:rPr>
              <w:t>2根有组织排气筒进行的检测，监测结果有组织排放废气中，</w:t>
            </w:r>
            <w:r>
              <w:rPr>
                <w:rFonts w:hint="default" w:ascii="Times New Roman" w:hAnsi="Times New Roman" w:eastAsia="宋体" w:cs="Times New Roman"/>
                <w:color w:val="auto"/>
                <w:lang w:bidi="ar"/>
              </w:rPr>
              <w:t>项目</w:t>
            </w:r>
            <w:r>
              <w:rPr>
                <w:rFonts w:hint="default" w:ascii="Times New Roman" w:hAnsi="Times New Roman" w:eastAsia="宋体" w:cs="Times New Roman"/>
                <w:color w:val="auto"/>
                <w:lang w:val="en-US" w:eastAsia="zh-CN" w:bidi="ar"/>
              </w:rPr>
              <w:t>运行</w:t>
            </w:r>
            <w:r>
              <w:rPr>
                <w:rFonts w:hint="default" w:ascii="Times New Roman" w:hAnsi="Times New Roman" w:eastAsia="宋体" w:cs="Times New Roman"/>
                <w:color w:val="auto"/>
                <w:lang w:bidi="ar"/>
              </w:rPr>
              <w:t>过程</w:t>
            </w:r>
            <w:r>
              <w:rPr>
                <w:rFonts w:hint="eastAsia" w:ascii="Times New Roman" w:hAnsi="Times New Roman" w:eastAsia="宋体" w:cs="Times New Roman"/>
                <w:color w:val="auto"/>
                <w:lang w:val="en-US" w:eastAsia="zh-CN" w:bidi="ar"/>
              </w:rPr>
              <w:t>中</w:t>
            </w:r>
            <w:r>
              <w:rPr>
                <w:rFonts w:hint="default" w:ascii="Times New Roman" w:hAnsi="Times New Roman" w:eastAsia="宋体" w:cs="Times New Roman"/>
                <w:color w:val="auto"/>
                <w:lang w:bidi="ar"/>
              </w:rPr>
              <w:t>颗粒物、甲苯、二甲苯、非甲烷总烃</w:t>
            </w:r>
            <w:r>
              <w:rPr>
                <w:rFonts w:hint="default" w:ascii="Times New Roman" w:hAnsi="Times New Roman" w:eastAsia="宋体" w:cs="Times New Roman"/>
                <w:color w:val="auto"/>
                <w:lang w:val="en-US" w:eastAsia="zh-CN" w:bidi="ar"/>
              </w:rPr>
              <w:t>排放</w:t>
            </w:r>
            <w:r>
              <w:rPr>
                <w:rFonts w:hint="default" w:ascii="Times New Roman" w:hAnsi="Times New Roman" w:eastAsia="宋体" w:cs="Times New Roman"/>
                <w:color w:val="auto"/>
                <w:lang w:bidi="ar"/>
              </w:rPr>
              <w:t>浓度均能达到《大气污染物综合排放标准》（GB16297-1996）表2二级标准</w:t>
            </w:r>
            <w:r>
              <w:rPr>
                <w:rFonts w:hint="default" w:ascii="Times New Roman" w:hAnsi="Times New Roman" w:eastAsia="宋体" w:cs="Times New Roman"/>
                <w:color w:val="auto"/>
                <w:lang w:val="en-US" w:eastAsia="zh-CN" w:bidi="ar"/>
              </w:rPr>
              <w:t>及无组织排放浓度限值要求</w:t>
            </w:r>
            <w:r>
              <w:rPr>
                <w:rFonts w:hint="default" w:ascii="Times New Roman" w:hAnsi="Times New Roman" w:eastAsia="宋体" w:cs="Times New Roman"/>
                <w:color w:val="auto"/>
                <w:lang w:bidi="ar"/>
              </w:rPr>
              <w:t>；VOCs无组织排放监控点NMHC浓度</w:t>
            </w:r>
            <w:r>
              <w:rPr>
                <w:rFonts w:hint="default" w:ascii="Times New Roman" w:hAnsi="Times New Roman" w:eastAsia="宋体" w:cs="Times New Roman"/>
                <w:color w:val="auto"/>
                <w:lang w:val="en-US" w:eastAsia="zh-CN" w:bidi="ar"/>
              </w:rPr>
              <w:t>能达到</w:t>
            </w:r>
            <w:r>
              <w:rPr>
                <w:rFonts w:hint="default" w:ascii="Times New Roman" w:hAnsi="Times New Roman" w:eastAsia="宋体" w:cs="Times New Roman"/>
                <w:color w:val="auto"/>
                <w:lang w:bidi="ar"/>
              </w:rPr>
              <w:t>《挥发性有机物无组织排放标准》（GB37822-2019）表A.1中浓度限值要求</w:t>
            </w:r>
            <w:r>
              <w:rPr>
                <w:rFonts w:hint="default" w:ascii="Times New Roman" w:hAnsi="Times New Roman" w:eastAsia="宋体" w:cs="Times New Roman"/>
                <w:color w:val="auto"/>
                <w:lang w:eastAsia="zh-CN" w:bidi="ar"/>
              </w:rPr>
              <w:t>；</w:t>
            </w:r>
            <w:r>
              <w:rPr>
                <w:rFonts w:hint="default" w:ascii="Times New Roman" w:hAnsi="Times New Roman" w:eastAsia="宋体" w:cs="Times New Roman"/>
                <w:color w:val="auto"/>
                <w:lang w:bidi="ar"/>
              </w:rPr>
              <w:t>项异味</w:t>
            </w:r>
            <w:r>
              <w:rPr>
                <w:rFonts w:hint="default" w:ascii="Times New Roman" w:hAnsi="Times New Roman" w:eastAsia="宋体" w:cs="Times New Roman"/>
                <w:color w:val="auto"/>
                <w:lang w:val="en-US" w:eastAsia="zh-CN" w:bidi="ar"/>
              </w:rPr>
              <w:t>能达到</w:t>
            </w:r>
            <w:r>
              <w:rPr>
                <w:rFonts w:hint="default" w:ascii="Times New Roman" w:hAnsi="Times New Roman" w:eastAsia="宋体" w:cs="Times New Roman"/>
                <w:color w:val="auto"/>
                <w:lang w:bidi="ar"/>
              </w:rPr>
              <w:t>《恶臭污染物排放标准》（GB14554-93）中厂界标准值的二级标准</w:t>
            </w:r>
            <w:r>
              <w:rPr>
                <w:rFonts w:hint="default" w:ascii="Times New Roman" w:hAnsi="Times New Roman" w:eastAsia="宋体" w:cs="Times New Roman"/>
                <w:color w:val="auto"/>
                <w:szCs w:val="22"/>
              </w:rPr>
              <w:t>。</w:t>
            </w:r>
            <w:r>
              <w:rPr>
                <w:rFonts w:hint="default" w:ascii="Times New Roman" w:hAnsi="Times New Roman" w:cs="Times New Roman" w:eastAsiaTheme="minorEastAsia"/>
                <w:color w:val="auto"/>
                <w:sz w:val="24"/>
                <w:szCs w:val="24"/>
                <w:lang w:val="en-US" w:eastAsia="zh-CN"/>
              </w:rPr>
              <w:t>项目废气排放能够满足环评及批复要求。</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3、厂界噪声</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经监测，项目厂界厂界南、北、西侧噪声</w:t>
            </w:r>
            <w:r>
              <w:rPr>
                <w:rFonts w:hint="default" w:ascii="Times New Roman" w:hAnsi="Times New Roman" w:cs="Times New Roman" w:eastAsiaTheme="minorEastAsia"/>
                <w:color w:val="auto"/>
                <w:sz w:val="24"/>
                <w:szCs w:val="24"/>
                <w:lang w:val="en-US" w:eastAsia="zh-CN"/>
              </w:rPr>
              <w:t>达到</w:t>
            </w:r>
            <w:r>
              <w:rPr>
                <w:rFonts w:hint="default" w:ascii="Times New Roman" w:hAnsi="Times New Roman" w:cs="Times New Roman" w:eastAsiaTheme="minorEastAsia"/>
                <w:color w:val="auto"/>
                <w:sz w:val="24"/>
                <w:szCs w:val="24"/>
              </w:rPr>
              <w:t>《工业企业厂界环境噪声排放标准》（GB12348-2008）中的2类标准（昼间60dB，夜间50dB），东侧</w:t>
            </w:r>
            <w:r>
              <w:rPr>
                <w:rFonts w:hint="default" w:ascii="Times New Roman" w:hAnsi="Times New Roman" w:cs="Times New Roman" w:eastAsiaTheme="minorEastAsia"/>
                <w:color w:val="auto"/>
                <w:sz w:val="24"/>
                <w:szCs w:val="24"/>
                <w:lang w:val="en-US" w:eastAsia="zh-CN"/>
              </w:rPr>
              <w:t>达到</w:t>
            </w:r>
            <w:r>
              <w:rPr>
                <w:rFonts w:hint="default" w:ascii="Times New Roman" w:hAnsi="Times New Roman" w:cs="Times New Roman" w:eastAsiaTheme="minorEastAsia"/>
                <w:color w:val="auto"/>
                <w:sz w:val="24"/>
                <w:szCs w:val="24"/>
              </w:rPr>
              <w:t>4a标准（昼间70dB，夜间55dB），满足环评及批复要求。</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4、固体废物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验收监测期间，经现场调查及工艺查看，项目</w:t>
            </w:r>
            <w:r>
              <w:rPr>
                <w:rFonts w:hint="default" w:ascii="Times New Roman" w:hAnsi="Times New Roman" w:cs="Times New Roman" w:eastAsiaTheme="minorEastAsia"/>
                <w:color w:val="auto"/>
                <w:sz w:val="24"/>
                <w:szCs w:val="24"/>
                <w:lang w:eastAsia="zh-CN"/>
              </w:rPr>
              <w:t>区设置有一般固废暂存间和危废暂存间。</w:t>
            </w:r>
            <w:r>
              <w:rPr>
                <w:rFonts w:hint="default" w:ascii="Times New Roman" w:hAnsi="Times New Roman" w:cs="Times New Roman" w:eastAsiaTheme="minorEastAsia"/>
                <w:color w:val="auto"/>
                <w:sz w:val="24"/>
                <w:szCs w:val="24"/>
                <w:lang w:val="en-US" w:eastAsia="zh-CN"/>
              </w:rPr>
              <w:t>一般固废暂存间用于堆放项目运行过程中产生的废旧零部件、废包装、可回收利用的废砂纸。</w:t>
            </w:r>
            <w:r>
              <w:rPr>
                <w:rFonts w:hint="default" w:ascii="Times New Roman" w:hAnsi="Times New Roman" w:cs="Times New Roman" w:eastAsiaTheme="minorEastAsia"/>
                <w:color w:val="auto"/>
                <w:sz w:val="24"/>
                <w:szCs w:val="24"/>
                <w:lang w:eastAsia="zh-CN"/>
              </w:rPr>
              <w:t>统一收集暂存于一般固废暂存间，定期外</w:t>
            </w:r>
            <w:r>
              <w:rPr>
                <w:rFonts w:hint="default" w:ascii="Times New Roman" w:hAnsi="Times New Roman" w:cs="Times New Roman" w:eastAsiaTheme="minorEastAsia"/>
                <w:color w:val="auto"/>
                <w:sz w:val="24"/>
                <w:szCs w:val="24"/>
                <w:lang w:val="en-US" w:eastAsia="zh-CN"/>
              </w:rPr>
              <w:t>售</w:t>
            </w:r>
            <w:r>
              <w:rPr>
                <w:rFonts w:hint="default" w:ascii="Times New Roman" w:hAnsi="Times New Roman" w:cs="Times New Roman" w:eastAsiaTheme="minorEastAsia"/>
                <w:color w:val="auto"/>
                <w:sz w:val="24"/>
                <w:szCs w:val="24"/>
                <w:lang w:eastAsia="zh-CN"/>
              </w:rPr>
              <w:t>给废品收购站；生活垃圾利用加盖垃圾桶统一收集、袋装处理后，定期由专人负责清运至附近环卫部门设置的垃圾收集点，由环卫部门负责清运处置。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项目区设置了</w:t>
            </w:r>
            <w:r>
              <w:rPr>
                <w:rFonts w:hint="eastAsia" w:ascii="Times New Roman" w:hAnsi="Times New Roman" w:cs="Times New Roman" w:eastAsiaTheme="minorEastAsia"/>
                <w:color w:val="auto"/>
                <w:sz w:val="24"/>
                <w:szCs w:val="24"/>
                <w:lang w:val="en-US" w:eastAsia="zh-CN"/>
              </w:rPr>
              <w:t>4间危废暂存间，分别为占地面积10m</w:t>
            </w:r>
            <w:r>
              <w:rPr>
                <w:rFonts w:hint="eastAsia" w:ascii="Times New Roman" w:hAnsi="Times New Roman" w:cs="Times New Roman" w:eastAsiaTheme="minorEastAsia"/>
                <w:color w:val="auto"/>
                <w:sz w:val="24"/>
                <w:szCs w:val="24"/>
                <w:vertAlign w:val="superscript"/>
                <w:lang w:val="en-US" w:eastAsia="zh-CN"/>
              </w:rPr>
              <w:t>2</w:t>
            </w:r>
            <w:r>
              <w:rPr>
                <w:rFonts w:hint="eastAsia" w:ascii="Times New Roman" w:hAnsi="Times New Roman" w:cs="Times New Roman" w:eastAsiaTheme="minorEastAsia"/>
                <w:color w:val="auto"/>
                <w:sz w:val="24"/>
                <w:szCs w:val="24"/>
                <w:lang w:val="en-US" w:eastAsia="zh-CN"/>
              </w:rPr>
              <w:t>的暂存废机油以及机油沾染物；占地面积6m</w:t>
            </w:r>
            <w:r>
              <w:rPr>
                <w:rFonts w:hint="eastAsia" w:ascii="Times New Roman" w:hAnsi="Times New Roman" w:cs="Times New Roman" w:eastAsiaTheme="minorEastAsia"/>
                <w:color w:val="auto"/>
                <w:sz w:val="24"/>
                <w:szCs w:val="24"/>
                <w:vertAlign w:val="superscript"/>
                <w:lang w:val="en-US" w:eastAsia="zh-CN"/>
              </w:rPr>
              <w:t>2</w:t>
            </w:r>
            <w:r>
              <w:rPr>
                <w:rFonts w:hint="eastAsia" w:ascii="Times New Roman" w:hAnsi="Times New Roman" w:cs="Times New Roman" w:eastAsiaTheme="minorEastAsia"/>
                <w:color w:val="auto"/>
                <w:sz w:val="24"/>
                <w:szCs w:val="24"/>
                <w:lang w:val="en-US" w:eastAsia="zh-CN"/>
              </w:rPr>
              <w:t>的暂存油漆沾染物；占地面积2m</w:t>
            </w:r>
            <w:r>
              <w:rPr>
                <w:rFonts w:hint="eastAsia" w:ascii="Times New Roman" w:hAnsi="Times New Roman" w:cs="Times New Roman" w:eastAsiaTheme="minorEastAsia"/>
                <w:color w:val="auto"/>
                <w:sz w:val="24"/>
                <w:szCs w:val="24"/>
                <w:vertAlign w:val="superscript"/>
                <w:lang w:val="en-US" w:eastAsia="zh-CN"/>
              </w:rPr>
              <w:t>2</w:t>
            </w:r>
            <w:r>
              <w:rPr>
                <w:rFonts w:hint="eastAsia" w:ascii="Times New Roman" w:hAnsi="Times New Roman" w:cs="Times New Roman" w:eastAsiaTheme="minorEastAsia"/>
                <w:color w:val="auto"/>
                <w:sz w:val="24"/>
                <w:szCs w:val="24"/>
                <w:lang w:val="en-US" w:eastAsia="zh-CN"/>
              </w:rPr>
              <w:t>的暂存废电池、废电瓶；占地面积1m</w:t>
            </w:r>
            <w:r>
              <w:rPr>
                <w:rFonts w:hint="eastAsia" w:ascii="Times New Roman" w:hAnsi="Times New Roman" w:cs="Times New Roman" w:eastAsiaTheme="minorEastAsia"/>
                <w:color w:val="auto"/>
                <w:sz w:val="24"/>
                <w:szCs w:val="24"/>
                <w:vertAlign w:val="superscript"/>
                <w:lang w:val="en-US" w:eastAsia="zh-CN"/>
              </w:rPr>
              <w:t>2</w:t>
            </w:r>
            <w:r>
              <w:rPr>
                <w:rFonts w:hint="eastAsia" w:ascii="Times New Roman" w:hAnsi="Times New Roman" w:cs="Times New Roman" w:eastAsiaTheme="minorEastAsia"/>
                <w:color w:val="auto"/>
                <w:sz w:val="24"/>
                <w:szCs w:val="24"/>
                <w:lang w:val="en-US" w:eastAsia="zh-CN"/>
              </w:rPr>
              <w:t>的暂存天那水。各种危废</w:t>
            </w:r>
            <w:r>
              <w:rPr>
                <w:rFonts w:hint="default" w:ascii="Times New Roman" w:hAnsi="Times New Roman" w:cs="Times New Roman" w:eastAsiaTheme="minorEastAsia"/>
                <w:color w:val="auto"/>
                <w:sz w:val="24"/>
                <w:szCs w:val="24"/>
                <w:lang w:val="en-US" w:eastAsia="zh-CN"/>
              </w:rPr>
              <w:t>由专人负责收集项目区内产生的危废，并设置规范标识标牌。危废暂存间内配套设置危险废物收集容器，用于分类收集项目区内产生的废旧电池、废油漆桶、沾有油漆的废手套和废过滤棉、废活性炭、废机油以及沾有机油的废手套</w:t>
            </w:r>
            <w:r>
              <w:rPr>
                <w:rFonts w:hint="eastAsia" w:ascii="Times New Roman" w:hAnsi="Times New Roman" w:cs="Times New Roman" w:eastAsiaTheme="minorEastAsia"/>
                <w:color w:val="auto"/>
                <w:sz w:val="24"/>
                <w:szCs w:val="24"/>
                <w:lang w:val="en-US" w:eastAsia="zh-CN"/>
              </w:rPr>
              <w:t>。并</w:t>
            </w:r>
            <w:r>
              <w:rPr>
                <w:rFonts w:hint="default" w:ascii="Times New Roman" w:hAnsi="Times New Roman" w:cs="Times New Roman" w:eastAsiaTheme="minorEastAsia"/>
                <w:color w:val="auto"/>
                <w:sz w:val="24"/>
                <w:szCs w:val="24"/>
                <w:lang w:val="en-US" w:eastAsia="zh-CN"/>
              </w:rPr>
              <w:t>委托有资质的单位定期清运处置。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固体废物处理率达100%，，满足环评及批复要求。</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outlineLvl w:val="1"/>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lang w:val="en-US" w:eastAsia="zh-CN"/>
              </w:rPr>
              <w:t>污染物总量控制结论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color w:val="auto"/>
              </w:rPr>
            </w:pPr>
            <w:r>
              <w:rPr>
                <w:rFonts w:hint="eastAsia" w:ascii="Times New Roman" w:hAnsi="Times New Roman" w:eastAsia="宋体" w:cs="Times New Roman"/>
                <w:bCs/>
                <w:color w:val="auto"/>
                <w:sz w:val="24"/>
                <w:szCs w:val="24"/>
                <w:highlight w:val="none"/>
                <w:vertAlign w:val="baseline"/>
                <w:lang w:val="en-US" w:eastAsia="zh-CN"/>
              </w:rPr>
              <w:t>项目监测期间排污总量为废水5840t/a，项目废水处理达标后用于项目区绿化，不外排。废气排放量10457.396万m</w:t>
            </w:r>
            <w:r>
              <w:rPr>
                <w:rFonts w:hint="eastAsia" w:ascii="Times New Roman" w:hAnsi="Times New Roman" w:eastAsia="宋体" w:cs="Times New Roman"/>
                <w:bCs/>
                <w:color w:val="auto"/>
                <w:sz w:val="24"/>
                <w:szCs w:val="24"/>
                <w:highlight w:val="none"/>
                <w:vertAlign w:val="superscript"/>
                <w:lang w:val="en-US" w:eastAsia="zh-CN"/>
              </w:rPr>
              <w:t>3</w:t>
            </w:r>
            <w:r>
              <w:rPr>
                <w:rFonts w:hint="eastAsia" w:ascii="Times New Roman" w:hAnsi="Times New Roman" w:eastAsia="宋体" w:cs="Times New Roman"/>
                <w:bCs/>
                <w:color w:val="auto"/>
                <w:sz w:val="24"/>
                <w:szCs w:val="24"/>
                <w:highlight w:val="none"/>
                <w:vertAlign w:val="baseline"/>
                <w:lang w:val="en-US" w:eastAsia="zh-CN"/>
              </w:rPr>
              <w:t>/a，其中非甲烷总烃</w:t>
            </w:r>
            <w:r>
              <w:rPr>
                <w:rFonts w:hint="eastAsia" w:ascii="Times New Roman" w:hAnsi="Times New Roman" w:cs="Times New Roman" w:eastAsiaTheme="minorEastAsia"/>
                <w:color w:val="auto"/>
                <w:sz w:val="24"/>
                <w:szCs w:val="24"/>
                <w:lang w:val="en-US" w:eastAsia="zh-CN"/>
              </w:rPr>
              <w:t>1.38992t/a</w:t>
            </w:r>
            <w:r>
              <w:rPr>
                <w:rFonts w:hint="eastAsia" w:ascii="Times New Roman" w:hAnsi="Times New Roman" w:eastAsia="宋体" w:cs="Times New Roman"/>
                <w:bCs/>
                <w:color w:val="auto"/>
                <w:sz w:val="24"/>
                <w:szCs w:val="24"/>
                <w:highlight w:val="none"/>
                <w:vertAlign w:val="baseline"/>
                <w:lang w:val="en-US" w:eastAsia="zh-CN"/>
              </w:rPr>
              <w:t>、甲苯</w:t>
            </w:r>
            <w:r>
              <w:rPr>
                <w:rFonts w:hint="eastAsia" w:ascii="Times New Roman" w:hAnsi="Times New Roman" w:cs="Times New Roman" w:eastAsiaTheme="minorEastAsia"/>
                <w:color w:val="auto"/>
                <w:sz w:val="24"/>
                <w:szCs w:val="24"/>
                <w:lang w:val="en-US" w:eastAsia="zh-CN"/>
              </w:rPr>
              <w:t>0.000079t/a</w:t>
            </w:r>
            <w:r>
              <w:rPr>
                <w:rFonts w:hint="eastAsia" w:ascii="Times New Roman" w:hAnsi="Times New Roman" w:eastAsia="宋体" w:cs="Times New Roman"/>
                <w:bCs/>
                <w:color w:val="auto"/>
                <w:sz w:val="24"/>
                <w:szCs w:val="24"/>
                <w:highlight w:val="none"/>
                <w:vertAlign w:val="baseline"/>
                <w:lang w:val="en-US" w:eastAsia="zh-CN"/>
              </w:rPr>
              <w:t>、二甲苯</w:t>
            </w:r>
            <w:r>
              <w:rPr>
                <w:rFonts w:hint="eastAsia" w:ascii="Times New Roman" w:hAnsi="Times New Roman" w:cs="Times New Roman" w:eastAsiaTheme="minorEastAsia"/>
                <w:color w:val="auto"/>
                <w:sz w:val="24"/>
                <w:szCs w:val="24"/>
                <w:lang w:val="en-US" w:eastAsia="zh-CN"/>
              </w:rPr>
              <w:t>0.000079t/a</w:t>
            </w:r>
            <w:r>
              <w:rPr>
                <w:rFonts w:hint="eastAsia" w:ascii="Times New Roman" w:hAnsi="Times New Roman" w:eastAsia="宋体" w:cs="Times New Roman"/>
                <w:bCs/>
                <w:color w:val="auto"/>
                <w:sz w:val="24"/>
                <w:szCs w:val="24"/>
                <w:highlight w:val="none"/>
                <w:vertAlign w:val="baseline"/>
                <w:lang w:val="en-US" w:eastAsia="zh-CN"/>
              </w:rPr>
              <w:t>、颗粒物</w:t>
            </w:r>
            <w:r>
              <w:rPr>
                <w:rFonts w:hint="eastAsia" w:ascii="Times New Roman" w:hAnsi="Times New Roman" w:cs="Times New Roman" w:eastAsiaTheme="minorEastAsia"/>
                <w:color w:val="auto"/>
                <w:sz w:val="24"/>
                <w:szCs w:val="24"/>
                <w:lang w:val="en-US" w:eastAsia="zh-CN"/>
              </w:rPr>
              <w:t>0.782852</w:t>
            </w:r>
            <w:r>
              <w:rPr>
                <w:rFonts w:hint="default" w:ascii="Times New Roman" w:hAnsi="Times New Roman" w:cs="Times New Roman" w:eastAsiaTheme="minorEastAsia"/>
                <w:color w:val="auto"/>
                <w:sz w:val="24"/>
                <w:szCs w:val="24"/>
              </w:rPr>
              <w:t>t/a</w:t>
            </w:r>
            <w:r>
              <w:rPr>
                <w:rFonts w:hint="eastAsia" w:ascii="Times New Roman" w:hAnsi="Times New Roman" w:eastAsia="宋体" w:cs="Times New Roman"/>
                <w:bCs/>
                <w:color w:val="auto"/>
                <w:sz w:val="24"/>
                <w:szCs w:val="24"/>
                <w:highlight w:val="none"/>
                <w:vertAlign w:val="baseline"/>
                <w:lang w:val="en-US" w:eastAsia="zh-CN"/>
              </w:rPr>
              <w:t>。</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eastAsiaTheme="minorEastAsia"/>
                <w:b/>
                <w:color w:val="auto"/>
                <w:sz w:val="24"/>
              </w:rPr>
            </w:pPr>
            <w:r>
              <w:rPr>
                <w:rFonts w:hint="eastAsia" w:ascii="Times New Roman" w:hAnsi="Times New Roman" w:cs="Times New Roman" w:eastAsiaTheme="minorEastAsia"/>
                <w:b/>
                <w:bCs/>
                <w:color w:val="auto"/>
                <w:sz w:val="24"/>
                <w:lang w:val="en-US" w:eastAsia="zh-CN"/>
              </w:rPr>
              <w:t>6</w:t>
            </w:r>
            <w:r>
              <w:rPr>
                <w:rFonts w:hint="default" w:ascii="Times New Roman" w:hAnsi="Times New Roman" w:cs="Times New Roman" w:eastAsiaTheme="minorEastAsia"/>
                <w:b/>
                <w:bCs/>
                <w:color w:val="auto"/>
                <w:sz w:val="24"/>
              </w:rPr>
              <w:t>、</w:t>
            </w:r>
            <w:r>
              <w:rPr>
                <w:rFonts w:hint="default" w:ascii="Times New Roman" w:hAnsi="Times New Roman" w:cs="Times New Roman" w:eastAsiaTheme="minorEastAsia"/>
                <w:b/>
                <w:color w:val="auto"/>
                <w:sz w:val="24"/>
              </w:rPr>
              <w:t>验收监测结论</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云南宝悦汽车贸易有限公司昆明福泽盛达经贸有限公司昆明东三环虹桥立交北侧汽车4S专营店改扩建项目</w:t>
            </w:r>
            <w:r>
              <w:rPr>
                <w:rFonts w:hint="default" w:ascii="Times New Roman" w:hAnsi="Times New Roman" w:cs="Times New Roman" w:eastAsiaTheme="minorEastAsia"/>
                <w:color w:val="auto"/>
                <w:sz w:val="24"/>
              </w:rPr>
              <w:t>自立项到竣工，能够执行环保管理各项规章制度，落实环评及批复提出的环保对策措施和建议，环保设施运转正常，管理措施得</w:t>
            </w:r>
            <w:r>
              <w:rPr>
                <w:rFonts w:hint="default" w:ascii="Times New Roman" w:hAnsi="Times New Roman" w:cs="Times New Roman" w:eastAsiaTheme="minorEastAsia"/>
                <w:color w:val="auto"/>
                <w:sz w:val="24"/>
                <w:lang w:val="en-US" w:eastAsia="zh-CN"/>
              </w:rPr>
              <w:t>当，符合国家有关规定和环保管理要求。</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根据验收监测及现场调查，云南宝悦汽车贸易有限公司昆明福泽盛达经贸有限公司昆明东三环虹桥立交北侧汽车4S专营店改扩建项目</w:t>
            </w:r>
            <w:r>
              <w:rPr>
                <w:rFonts w:hint="default" w:ascii="Times New Roman" w:hAnsi="Times New Roman" w:cs="Times New Roman" w:eastAsiaTheme="minorEastAsia"/>
                <w:color w:val="auto"/>
                <w:sz w:val="24"/>
              </w:rPr>
              <w:t>的废水、废气、噪声均达到批复的要求。固体废物已按环评批复要求处置，综上所述该项目符合竣工验收的要求，建议</w:t>
            </w:r>
            <w:r>
              <w:rPr>
                <w:rFonts w:hint="default" w:ascii="Times New Roman" w:hAnsi="Times New Roman" w:cs="Times New Roman" w:eastAsiaTheme="minorEastAsia"/>
                <w:color w:val="auto"/>
                <w:sz w:val="24"/>
                <w:lang w:val="en-US" w:eastAsia="zh-CN"/>
              </w:rPr>
              <w:t>云南宝悦汽车贸易有限公司</w:t>
            </w:r>
            <w:r>
              <w:rPr>
                <w:rFonts w:hint="default" w:ascii="Times New Roman" w:hAnsi="Times New Roman" w:cs="Times New Roman" w:eastAsiaTheme="minorEastAsia"/>
                <w:color w:val="auto"/>
                <w:sz w:val="24"/>
              </w:rPr>
              <w:t>，依据国家相关程序组织项目竣工环保验收。</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eastAsiaTheme="minorEastAsia"/>
                <w:b/>
                <w:color w:val="auto"/>
                <w:sz w:val="24"/>
                <w:szCs w:val="24"/>
              </w:rPr>
            </w:pPr>
            <w:r>
              <w:rPr>
                <w:rFonts w:hint="eastAsia" w:ascii="Times New Roman" w:hAnsi="Times New Roman" w:cs="Times New Roman" w:eastAsiaTheme="minorEastAsia"/>
                <w:b/>
                <w:bCs/>
                <w:color w:val="auto"/>
                <w:sz w:val="24"/>
                <w:szCs w:val="24"/>
                <w:lang w:val="en-US" w:eastAsia="zh-CN"/>
              </w:rPr>
              <w:t>7</w:t>
            </w:r>
            <w:r>
              <w:rPr>
                <w:rFonts w:hint="default" w:ascii="Times New Roman" w:hAnsi="Times New Roman" w:cs="Times New Roman" w:eastAsiaTheme="minorEastAsia"/>
                <w:b/>
                <w:bCs/>
                <w:color w:val="auto"/>
                <w:sz w:val="24"/>
                <w:szCs w:val="24"/>
              </w:rPr>
              <w:t>、</w:t>
            </w:r>
            <w:r>
              <w:rPr>
                <w:rFonts w:hint="default" w:ascii="Times New Roman" w:hAnsi="Times New Roman" w:cs="Times New Roman" w:eastAsiaTheme="minorEastAsia"/>
                <w:b/>
                <w:color w:val="auto"/>
                <w:sz w:val="24"/>
                <w:szCs w:val="24"/>
              </w:rPr>
              <w:t>建议</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（1）强化环保意识，按环境保护的有关规定，落实和完善环境管理规章制度；对项目管理人员和职工进行必要的环保培训，增强职工的环保意识；</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（2）加强固废</w:t>
            </w:r>
            <w:r>
              <w:rPr>
                <w:rFonts w:hint="default"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lang w:val="en-US" w:eastAsia="zh-CN"/>
              </w:rPr>
              <w:t>危废</w:t>
            </w:r>
            <w:r>
              <w:rPr>
                <w:rFonts w:hint="default" w:ascii="Times New Roman" w:hAnsi="Times New Roman" w:cs="Times New Roman" w:eastAsiaTheme="minorEastAsia"/>
                <w:color w:val="auto"/>
                <w:sz w:val="24"/>
              </w:rPr>
              <w:t>管理，规范分类收集</w:t>
            </w:r>
            <w:r>
              <w:rPr>
                <w:rFonts w:hint="default"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lang w:val="en-US" w:eastAsia="zh-CN"/>
              </w:rPr>
              <w:t>做好规范转移工作</w:t>
            </w:r>
            <w:r>
              <w:rPr>
                <w:rFonts w:hint="default" w:ascii="Times New Roman" w:hAnsi="Times New Roman" w:cs="Times New Roman" w:eastAsiaTheme="minorEastAsia"/>
                <w:color w:val="auto"/>
                <w:sz w:val="24"/>
              </w:rPr>
              <w:t>；</w:t>
            </w:r>
          </w:p>
          <w:p>
            <w:pPr>
              <w:pStyle w:val="2"/>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szCs w:val="24"/>
                <w:lang w:val="en-US" w:eastAsia="zh-CN"/>
              </w:rPr>
            </w:pPr>
            <w:r>
              <w:rPr>
                <w:rFonts w:hint="eastAsia" w:ascii="Times New Roman" w:hAnsi="Times New Roman" w:cs="Times New Roman" w:eastAsiaTheme="minorEastAsia"/>
                <w:color w:val="auto"/>
                <w:szCs w:val="24"/>
                <w:lang w:eastAsia="zh-CN"/>
              </w:rPr>
              <w:t>（</w:t>
            </w:r>
            <w:r>
              <w:rPr>
                <w:rFonts w:hint="eastAsia" w:ascii="Times New Roman" w:hAnsi="Times New Roman" w:cs="Times New Roman" w:eastAsiaTheme="minorEastAsia"/>
                <w:color w:val="auto"/>
                <w:szCs w:val="24"/>
                <w:lang w:val="en-US" w:eastAsia="zh-CN"/>
              </w:rPr>
              <w:t>3</w:t>
            </w:r>
            <w:r>
              <w:rPr>
                <w:rFonts w:hint="eastAsia" w:ascii="Times New Roman" w:hAnsi="Times New Roman" w:cs="Times New Roman" w:eastAsiaTheme="minorEastAsia"/>
                <w:color w:val="auto"/>
                <w:szCs w:val="24"/>
                <w:lang w:eastAsia="zh-CN"/>
              </w:rPr>
              <w:t>）</w:t>
            </w:r>
            <w:r>
              <w:rPr>
                <w:rFonts w:hint="eastAsia" w:ascii="Times New Roman" w:hAnsi="Times New Roman" w:cs="Times New Roman" w:eastAsiaTheme="minorEastAsia"/>
                <w:color w:val="auto"/>
                <w:szCs w:val="24"/>
                <w:lang w:val="en-US" w:eastAsia="zh-CN"/>
              </w:rPr>
              <w:t>加强对污水处理站的管理，定期进行检查；</w:t>
            </w:r>
          </w:p>
          <w:p>
            <w:pPr>
              <w:pStyle w:val="2"/>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b/>
                <w:bCs/>
                <w:color w:val="auto"/>
                <w:szCs w:val="24"/>
              </w:rPr>
            </w:pPr>
            <w:r>
              <w:rPr>
                <w:rFonts w:hint="default" w:ascii="Times New Roman" w:hAnsi="Times New Roman" w:cs="Times New Roman" w:eastAsiaTheme="minorEastAsia"/>
                <w:color w:val="auto"/>
                <w:szCs w:val="24"/>
              </w:rPr>
              <w:t>（</w:t>
            </w:r>
            <w:r>
              <w:rPr>
                <w:rFonts w:hint="default" w:ascii="Times New Roman" w:hAnsi="Times New Roman" w:cs="Times New Roman" w:eastAsiaTheme="minorEastAsia"/>
                <w:color w:val="auto"/>
                <w:szCs w:val="24"/>
                <w:lang w:val="en-US" w:eastAsia="zh-CN"/>
              </w:rPr>
              <w:t>3</w:t>
            </w:r>
            <w:r>
              <w:rPr>
                <w:rFonts w:hint="default" w:ascii="Times New Roman" w:hAnsi="Times New Roman" w:cs="Times New Roman" w:eastAsiaTheme="minorEastAsia"/>
                <w:color w:val="auto"/>
                <w:szCs w:val="24"/>
              </w:rPr>
              <w:t>）完善</w:t>
            </w:r>
            <w:r>
              <w:rPr>
                <w:rFonts w:hint="default" w:ascii="Times New Roman" w:hAnsi="Times New Roman" w:cs="Times New Roman" w:eastAsiaTheme="minorEastAsia"/>
                <w:color w:val="auto"/>
                <w:szCs w:val="24"/>
                <w:lang w:eastAsia="zh-CN"/>
              </w:rPr>
              <w:t>各项</w:t>
            </w:r>
            <w:r>
              <w:rPr>
                <w:rFonts w:hint="default" w:ascii="Times New Roman" w:hAnsi="Times New Roman" w:cs="Times New Roman" w:eastAsiaTheme="minorEastAsia"/>
                <w:color w:val="auto"/>
                <w:szCs w:val="24"/>
              </w:rPr>
              <w:t>相关</w:t>
            </w:r>
            <w:r>
              <w:rPr>
                <w:rFonts w:hint="default" w:ascii="Times New Roman" w:hAnsi="Times New Roman" w:cs="Times New Roman" w:eastAsiaTheme="minorEastAsia"/>
                <w:color w:val="auto"/>
                <w:szCs w:val="24"/>
                <w:lang w:eastAsia="zh-CN"/>
              </w:rPr>
              <w:t>环保</w:t>
            </w:r>
            <w:r>
              <w:rPr>
                <w:rFonts w:hint="default" w:ascii="Times New Roman" w:hAnsi="Times New Roman" w:cs="Times New Roman" w:eastAsiaTheme="minorEastAsia"/>
                <w:color w:val="auto"/>
                <w:szCs w:val="24"/>
              </w:rPr>
              <w:t>标识标牌；</w:t>
            </w:r>
          </w:p>
        </w:tc>
      </w:tr>
    </w:tbl>
    <w:p>
      <w:pPr>
        <w:pStyle w:val="2"/>
        <w:rPr>
          <w:rFonts w:hint="default" w:ascii="Times New Roman" w:hAnsi="Times New Roman" w:cs="Times New Roman" w:eastAsiaTheme="minorEastAsia"/>
          <w:color w:val="auto"/>
        </w:rPr>
        <w:sectPr>
          <w:pgSz w:w="11906" w:h="16838"/>
          <w:pgMar w:top="1440" w:right="1803" w:bottom="1440" w:left="1803" w:header="794" w:footer="992" w:gutter="0"/>
          <w:cols w:space="0" w:num="1"/>
          <w:docGrid w:type="lines" w:linePitch="317" w:charSpace="0"/>
        </w:sectPr>
      </w:pPr>
    </w:p>
    <w:p>
      <w:pPr>
        <w:jc w:val="center"/>
        <w:outlineLvl w:val="0"/>
        <w:rPr>
          <w:rFonts w:hint="default" w:ascii="Times New Roman" w:hAnsi="Times New Roman" w:cs="Times New Roman" w:eastAsiaTheme="minorEastAsia"/>
          <w:b/>
          <w:color w:val="auto"/>
          <w:sz w:val="30"/>
          <w:szCs w:val="30"/>
        </w:rPr>
      </w:pPr>
      <w:bookmarkStart w:id="46" w:name="_Toc20493"/>
      <w:bookmarkStart w:id="47" w:name="_Toc12708"/>
      <w:bookmarkStart w:id="48" w:name="_Toc377680213"/>
      <w:bookmarkStart w:id="49" w:name="_Toc516343881"/>
      <w:bookmarkStart w:id="50" w:name="_Toc433923667"/>
      <w:bookmarkStart w:id="51" w:name="_Toc3191"/>
      <w:bookmarkStart w:id="52" w:name="_Toc460850138"/>
      <w:bookmarkStart w:id="53" w:name="_Toc13534"/>
      <w:bookmarkStart w:id="54" w:name="_Toc19449"/>
      <w:bookmarkStart w:id="55" w:name="_Toc321997312"/>
      <w:bookmarkStart w:id="56" w:name="_Toc425867937"/>
      <w:bookmarkStart w:id="57" w:name="_Toc307392967"/>
      <w:r>
        <w:rPr>
          <w:rFonts w:hint="default" w:ascii="Times New Roman" w:hAnsi="Times New Roman" w:cs="Times New Roman" w:eastAsiaTheme="minorEastAsia"/>
          <w:b/>
          <w:color w:val="auto"/>
          <w:sz w:val="30"/>
          <w:szCs w:val="30"/>
        </w:rPr>
        <w:t>建设项目竣工环境保护“三同时”验收登记表</w:t>
      </w:r>
      <w:bookmarkEnd w:id="46"/>
      <w:bookmarkEnd w:id="47"/>
      <w:bookmarkEnd w:id="48"/>
      <w:bookmarkEnd w:id="49"/>
      <w:bookmarkEnd w:id="50"/>
      <w:bookmarkEnd w:id="51"/>
    </w:p>
    <w:p>
      <w:pPr>
        <w:spacing w:line="220" w:lineRule="exact"/>
        <w:ind w:firstLine="315" w:firstLineChars="15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xml:space="preserve">填表单位(盖章): </w:t>
      </w:r>
      <w:r>
        <w:rPr>
          <w:rFonts w:hint="default" w:ascii="Times New Roman" w:hAnsi="Times New Roman" w:cs="Times New Roman" w:eastAsiaTheme="minorEastAsia"/>
          <w:color w:val="auto"/>
          <w:sz w:val="18"/>
          <w:szCs w:val="18"/>
          <w:lang w:val="en-US" w:eastAsia="zh-CN"/>
        </w:rPr>
        <w:t xml:space="preserve">云南宝悦汽车贸易有限公司   </w:t>
      </w:r>
      <w:r>
        <w:rPr>
          <w:rFonts w:hint="default" w:ascii="Times New Roman" w:hAnsi="Times New Roman" w:cs="Times New Roman" w:eastAsiaTheme="minorEastAsia"/>
          <w:color w:val="auto"/>
          <w:szCs w:val="21"/>
        </w:rPr>
        <w:t xml:space="preserve">          </w:t>
      </w:r>
      <w:r>
        <w:rPr>
          <w:rFonts w:hint="default" w:ascii="Times New Roman" w:hAnsi="Times New Roman" w:cs="Times New Roman" w:eastAsiaTheme="minorEastAsia"/>
          <w:color w:val="auto"/>
          <w:sz w:val="21"/>
          <w:szCs w:val="21"/>
        </w:rPr>
        <w:t xml:space="preserve">    填表人(签字):                    项目经办人(签字):</w:t>
      </w:r>
    </w:p>
    <w:tbl>
      <w:tblPr>
        <w:tblStyle w:val="20"/>
        <w:tblW w:w="16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9"/>
        <w:gridCol w:w="567"/>
        <w:gridCol w:w="1549"/>
        <w:gridCol w:w="679"/>
        <w:gridCol w:w="456"/>
        <w:gridCol w:w="1135"/>
        <w:gridCol w:w="127"/>
        <w:gridCol w:w="286"/>
        <w:gridCol w:w="294"/>
        <w:gridCol w:w="428"/>
        <w:gridCol w:w="1012"/>
        <w:gridCol w:w="122"/>
        <w:gridCol w:w="451"/>
        <w:gridCol w:w="684"/>
        <w:gridCol w:w="1135"/>
        <w:gridCol w:w="221"/>
        <w:gridCol w:w="914"/>
        <w:gridCol w:w="1135"/>
        <w:gridCol w:w="1134"/>
        <w:gridCol w:w="707"/>
        <w:gridCol w:w="428"/>
        <w:gridCol w:w="269"/>
        <w:gridCol w:w="296"/>
        <w:gridCol w:w="570"/>
        <w:gridCol w:w="14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restart"/>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建</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设</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项</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目</w:t>
            </w:r>
          </w:p>
        </w:tc>
        <w:tc>
          <w:tcPr>
            <w:tcW w:w="2116"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项目名称</w:t>
            </w:r>
          </w:p>
        </w:tc>
        <w:tc>
          <w:tcPr>
            <w:tcW w:w="4990" w:type="dxa"/>
            <w:gridSpan w:val="10"/>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Cs/>
                <w:color w:val="auto"/>
                <w:sz w:val="18"/>
                <w:szCs w:val="18"/>
              </w:rPr>
            </w:pPr>
            <w:r>
              <w:rPr>
                <w:rFonts w:hint="default" w:ascii="Times New Roman" w:hAnsi="Times New Roman" w:cs="Times New Roman" w:eastAsiaTheme="minorEastAsia"/>
                <w:color w:val="auto"/>
                <w:sz w:val="18"/>
                <w:szCs w:val="18"/>
                <w:lang w:val="en-US"/>
              </w:rPr>
              <w:t>昆明福泽盛达经贸有限公司昆明东三环虹桥立交北侧汽车4S专营店改扩建项目</w:t>
            </w:r>
          </w:p>
        </w:tc>
        <w:tc>
          <w:tcPr>
            <w:tcW w:w="2040"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项目代码</w:t>
            </w:r>
          </w:p>
        </w:tc>
        <w:tc>
          <w:tcPr>
            <w:tcW w:w="2049"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841"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b/>
                <w:color w:val="auto"/>
                <w:sz w:val="18"/>
                <w:szCs w:val="18"/>
              </w:rPr>
              <w:t>建设地点</w:t>
            </w:r>
          </w:p>
        </w:tc>
        <w:tc>
          <w:tcPr>
            <w:tcW w:w="2938" w:type="dxa"/>
            <w:gridSpan w:val="6"/>
            <w:vAlign w:val="center"/>
          </w:tcPr>
          <w:p>
            <w:pPr>
              <w:keepNext w:val="0"/>
              <w:keepLines w:val="0"/>
              <w:widowControl/>
              <w:suppressLineNumbers w:val="0"/>
              <w:spacing w:before="0" w:beforeAutospacing="0" w:after="0" w:afterAutospacing="0" w:line="220" w:lineRule="exact"/>
              <w:ind w:left="0" w:right="0"/>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昆明市盘龙区东三环虹桥立交北侧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2116"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行业类别（分类管理名录）</w:t>
            </w:r>
          </w:p>
        </w:tc>
        <w:tc>
          <w:tcPr>
            <w:tcW w:w="4990" w:type="dxa"/>
            <w:gridSpan w:val="1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汽车修理与维护（O8111）</w:t>
            </w:r>
          </w:p>
        </w:tc>
        <w:tc>
          <w:tcPr>
            <w:tcW w:w="2040"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建设性质</w:t>
            </w:r>
          </w:p>
        </w:tc>
        <w:tc>
          <w:tcPr>
            <w:tcW w:w="3890" w:type="dxa"/>
            <w:gridSpan w:val="4"/>
            <w:vAlign w:val="center"/>
          </w:tcPr>
          <w:p>
            <w:pPr>
              <w:keepNext w:val="0"/>
              <w:keepLines w:val="0"/>
              <w:widowControl/>
              <w:suppressLineNumbers w:val="0"/>
              <w:spacing w:before="0" w:beforeAutospacing="0" w:after="0" w:afterAutospacing="0" w:line="220" w:lineRule="exact"/>
              <w:ind w:left="0" w:right="0"/>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 xml:space="preserve">  </w:t>
            </w:r>
            <w:r>
              <w:rPr>
                <w:rFonts w:hint="default" w:ascii="Times New Roman" w:hAnsi="Times New Roman" w:cs="Times New Roman" w:eastAsiaTheme="minorEastAsia"/>
                <w:color w:val="auto"/>
                <w:sz w:val="18"/>
                <w:szCs w:val="18"/>
                <w:lang w:eastAsia="zh-CN"/>
              </w:rPr>
              <w:t>□</w:t>
            </w:r>
            <w:r>
              <w:rPr>
                <w:rFonts w:hint="default" w:ascii="Times New Roman" w:hAnsi="Times New Roman" w:cs="Times New Roman" w:eastAsiaTheme="minorEastAsia"/>
                <w:color w:val="auto"/>
                <w:sz w:val="18"/>
                <w:szCs w:val="18"/>
              </w:rPr>
              <w:t xml:space="preserve"> 新建     </w:t>
            </w:r>
            <w:r>
              <w:rPr>
                <w:rFonts w:hint="default" w:ascii="Times New Roman" w:hAnsi="Times New Roman" w:cs="Times New Roman" w:eastAsiaTheme="minorEastAsia"/>
                <w:color w:val="auto"/>
                <w:sz w:val="18"/>
                <w:szCs w:val="18"/>
              </w:rPr>
              <w:sym w:font="Wingdings 2" w:char="0052"/>
            </w:r>
            <w:r>
              <w:rPr>
                <w:rFonts w:hint="default" w:ascii="Times New Roman" w:hAnsi="Times New Roman" w:cs="Times New Roman" w:eastAsiaTheme="minorEastAsia"/>
                <w:color w:val="auto"/>
                <w:sz w:val="18"/>
                <w:szCs w:val="18"/>
              </w:rPr>
              <w:t xml:space="preserve"> 改扩建    □ 技术改造</w:t>
            </w:r>
          </w:p>
        </w:tc>
        <w:tc>
          <w:tcPr>
            <w:tcW w:w="993" w:type="dxa"/>
            <w:gridSpan w:val="3"/>
            <w:vAlign w:val="center"/>
          </w:tcPr>
          <w:p>
            <w:pPr>
              <w:keepNext w:val="0"/>
              <w:keepLines w:val="0"/>
              <w:widowControl/>
              <w:suppressLineNumbers w:val="0"/>
              <w:spacing w:before="0" w:beforeAutospacing="0" w:after="0" w:afterAutospacing="0" w:line="220" w:lineRule="exact"/>
              <w:ind w:left="0" w:right="0"/>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项目厂区中心经度/纬度</w:t>
            </w:r>
          </w:p>
        </w:tc>
        <w:tc>
          <w:tcPr>
            <w:tcW w:w="1945" w:type="dxa"/>
            <w:gridSpan w:val="3"/>
            <w:vAlign w:val="center"/>
          </w:tcPr>
          <w:p>
            <w:pPr>
              <w:keepNext w:val="0"/>
              <w:keepLines w:val="0"/>
              <w:widowControl/>
              <w:suppressLineNumbers w:val="0"/>
              <w:spacing w:before="0" w:beforeAutospacing="0" w:after="0" w:afterAutospacing="0" w:line="220" w:lineRule="exact"/>
              <w:ind w:left="0" w:right="0"/>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东经：</w:t>
            </w:r>
            <w:r>
              <w:rPr>
                <w:rFonts w:hint="default" w:ascii="Times New Roman" w:hAnsi="Times New Roman" w:cs="Times New Roman"/>
                <w:color w:val="auto"/>
                <w:sz w:val="18"/>
                <w:szCs w:val="18"/>
              </w:rPr>
              <w:t>103.156316</w:t>
            </w:r>
          </w:p>
          <w:p>
            <w:pPr>
              <w:keepNext w:val="0"/>
              <w:keepLines w:val="0"/>
              <w:widowControl/>
              <w:suppressLineNumbers w:val="0"/>
              <w:spacing w:before="0" w:beforeAutospacing="0" w:after="0" w:afterAutospacing="0" w:line="220" w:lineRule="exact"/>
              <w:ind w:left="0" w:right="0"/>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北纬：</w:t>
            </w:r>
            <w:r>
              <w:rPr>
                <w:rFonts w:hint="default" w:ascii="Times New Roman" w:hAnsi="Times New Roman" w:cs="Times New Roman"/>
                <w:color w:val="auto"/>
                <w:sz w:val="18"/>
                <w:szCs w:val="18"/>
              </w:rPr>
              <w:t>25.462711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2116"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设计生产能力</w:t>
            </w:r>
          </w:p>
        </w:tc>
        <w:tc>
          <w:tcPr>
            <w:tcW w:w="4990" w:type="dxa"/>
            <w:gridSpan w:val="1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销售3500辆/a，维修车辆12000辆/a，保养车辆7000辆/a（其中涉及喷漆车辆约7050辆）</w:t>
            </w:r>
          </w:p>
        </w:tc>
        <w:tc>
          <w:tcPr>
            <w:tcW w:w="2040"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实际生产能力</w:t>
            </w:r>
          </w:p>
        </w:tc>
        <w:tc>
          <w:tcPr>
            <w:tcW w:w="3890" w:type="dxa"/>
            <w:gridSpan w:val="4"/>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销售3500辆/a，维修车辆12000辆/a，保养车辆7000辆/a（其中涉及喷漆车辆约7050辆）</w:t>
            </w:r>
          </w:p>
        </w:tc>
        <w:tc>
          <w:tcPr>
            <w:tcW w:w="993"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环评单位</w:t>
            </w:r>
          </w:p>
        </w:tc>
        <w:tc>
          <w:tcPr>
            <w:tcW w:w="1945"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长沙泓腾环保技术有限公司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2116"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环评文件审批文件</w:t>
            </w:r>
          </w:p>
        </w:tc>
        <w:tc>
          <w:tcPr>
            <w:tcW w:w="4990" w:type="dxa"/>
            <w:gridSpan w:val="10"/>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rPr>
            </w:pPr>
            <w:r>
              <w:rPr>
                <w:rFonts w:hint="default" w:ascii="Times New Roman" w:hAnsi="Times New Roman" w:cs="Times New Roman" w:eastAsiaTheme="minorEastAsia"/>
                <w:color w:val="auto"/>
                <w:sz w:val="18"/>
                <w:szCs w:val="18"/>
                <w:lang w:val="zh-CN" w:eastAsia="zh-CN" w:bidi="ar-SA"/>
              </w:rPr>
              <w:t>昆明市生态环境局</w:t>
            </w:r>
            <w:r>
              <w:rPr>
                <w:rFonts w:hint="default" w:ascii="Times New Roman" w:hAnsi="Times New Roman" w:cs="Times New Roman" w:eastAsiaTheme="minorEastAsia"/>
                <w:color w:val="auto"/>
                <w:sz w:val="18"/>
                <w:szCs w:val="18"/>
                <w:lang w:val="en-US" w:eastAsia="zh-CN" w:bidi="ar-SA"/>
              </w:rPr>
              <w:t>盘龙分局</w:t>
            </w:r>
          </w:p>
        </w:tc>
        <w:tc>
          <w:tcPr>
            <w:tcW w:w="2040"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审批文号</w:t>
            </w:r>
          </w:p>
        </w:tc>
        <w:tc>
          <w:tcPr>
            <w:tcW w:w="2049"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盘环评[2020]第36号</w:t>
            </w:r>
          </w:p>
        </w:tc>
        <w:tc>
          <w:tcPr>
            <w:tcW w:w="1841"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环评文件类型</w:t>
            </w:r>
          </w:p>
        </w:tc>
        <w:tc>
          <w:tcPr>
            <w:tcW w:w="2938" w:type="dxa"/>
            <w:gridSpan w:val="6"/>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309"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2116"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开工日期</w:t>
            </w:r>
          </w:p>
        </w:tc>
        <w:tc>
          <w:tcPr>
            <w:tcW w:w="4990" w:type="dxa"/>
            <w:gridSpan w:val="10"/>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202</w:t>
            </w:r>
            <w:r>
              <w:rPr>
                <w:rFonts w:hint="eastAsia" w:ascii="Times New Roman" w:hAnsi="Times New Roman" w:cs="Times New Roman" w:eastAsiaTheme="minorEastAsia"/>
                <w:color w:val="auto"/>
                <w:sz w:val="18"/>
                <w:szCs w:val="18"/>
                <w:lang w:val="en-US" w:eastAsia="zh-CN"/>
              </w:rPr>
              <w:t>1</w:t>
            </w:r>
            <w:r>
              <w:rPr>
                <w:rFonts w:hint="default" w:ascii="Times New Roman" w:hAnsi="Times New Roman" w:cs="Times New Roman" w:eastAsiaTheme="minorEastAsia"/>
                <w:color w:val="auto"/>
                <w:sz w:val="18"/>
                <w:szCs w:val="18"/>
                <w:lang w:val="en-US" w:eastAsia="zh-CN"/>
              </w:rPr>
              <w:t>.</w:t>
            </w:r>
            <w:r>
              <w:rPr>
                <w:rFonts w:hint="eastAsia" w:ascii="Times New Roman" w:hAnsi="Times New Roman" w:cs="Times New Roman" w:eastAsiaTheme="minorEastAsia"/>
                <w:color w:val="auto"/>
                <w:sz w:val="18"/>
                <w:szCs w:val="18"/>
                <w:lang w:val="en-US" w:eastAsia="zh-CN"/>
              </w:rPr>
              <w:t>1</w:t>
            </w:r>
          </w:p>
        </w:tc>
        <w:tc>
          <w:tcPr>
            <w:tcW w:w="2040"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竣工日期</w:t>
            </w:r>
          </w:p>
        </w:tc>
        <w:tc>
          <w:tcPr>
            <w:tcW w:w="2049"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2021.</w:t>
            </w:r>
            <w:r>
              <w:rPr>
                <w:rFonts w:hint="eastAsia" w:ascii="Times New Roman" w:hAnsi="Times New Roman" w:cs="Times New Roman" w:eastAsiaTheme="minorEastAsia"/>
                <w:color w:val="auto"/>
                <w:sz w:val="18"/>
                <w:szCs w:val="18"/>
                <w:lang w:val="en-US" w:eastAsia="zh-CN"/>
              </w:rPr>
              <w:t>4</w:t>
            </w:r>
          </w:p>
        </w:tc>
        <w:tc>
          <w:tcPr>
            <w:tcW w:w="1841"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排污许可证申领时间</w:t>
            </w:r>
          </w:p>
        </w:tc>
        <w:tc>
          <w:tcPr>
            <w:tcW w:w="2938" w:type="dxa"/>
            <w:gridSpan w:val="6"/>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309"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2116"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环保设施设计单位</w:t>
            </w:r>
          </w:p>
        </w:tc>
        <w:tc>
          <w:tcPr>
            <w:tcW w:w="4990" w:type="dxa"/>
            <w:gridSpan w:val="10"/>
            <w:vAlign w:val="center"/>
          </w:tcPr>
          <w:p>
            <w:pPr>
              <w:pStyle w:val="2"/>
              <w:keepNext w:val="0"/>
              <w:keepLines w:val="0"/>
              <w:widowControl/>
              <w:suppressLineNumbers w:val="0"/>
              <w:spacing w:beforeAutospacing="0" w:afterAutospacing="0"/>
              <w:ind w:left="0" w:right="0"/>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云南天铠环保科技有限公司</w:t>
            </w:r>
          </w:p>
        </w:tc>
        <w:tc>
          <w:tcPr>
            <w:tcW w:w="2040"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环保设施施工单位</w:t>
            </w:r>
          </w:p>
        </w:tc>
        <w:tc>
          <w:tcPr>
            <w:tcW w:w="2049" w:type="dxa"/>
            <w:gridSpan w:val="2"/>
            <w:vAlign w:val="center"/>
          </w:tcPr>
          <w:p>
            <w:pPr>
              <w:pStyle w:val="2"/>
              <w:keepNext w:val="0"/>
              <w:keepLines w:val="0"/>
              <w:widowControl/>
              <w:suppressLineNumbers w:val="0"/>
              <w:spacing w:beforeAutospacing="0" w:afterAutospacing="0"/>
              <w:ind w:left="0" w:right="0"/>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云南天铠环保科技有限公司</w:t>
            </w:r>
          </w:p>
        </w:tc>
        <w:tc>
          <w:tcPr>
            <w:tcW w:w="1841"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本工程排污许可证编号</w:t>
            </w:r>
          </w:p>
        </w:tc>
        <w:tc>
          <w:tcPr>
            <w:tcW w:w="2938" w:type="dxa"/>
            <w:gridSpan w:val="6"/>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2116"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验收单位</w:t>
            </w:r>
          </w:p>
        </w:tc>
        <w:tc>
          <w:tcPr>
            <w:tcW w:w="4990" w:type="dxa"/>
            <w:gridSpan w:val="10"/>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color w:val="auto"/>
                <w:sz w:val="18"/>
                <w:szCs w:val="18"/>
              </w:rPr>
            </w:pPr>
            <w:r>
              <w:rPr>
                <w:rFonts w:hint="default" w:ascii="Times New Roman" w:hAnsi="Times New Roman" w:cs="Times New Roman" w:eastAsiaTheme="minorEastAsia"/>
                <w:color w:val="auto"/>
                <w:sz w:val="18"/>
                <w:szCs w:val="18"/>
                <w:lang w:val="en-US"/>
              </w:rPr>
              <w:t>云南</w:t>
            </w:r>
            <w:r>
              <w:rPr>
                <w:rFonts w:hint="default" w:ascii="Times New Roman" w:hAnsi="Times New Roman" w:cs="Times New Roman" w:eastAsiaTheme="minorEastAsia"/>
                <w:color w:val="auto"/>
                <w:sz w:val="18"/>
                <w:szCs w:val="18"/>
                <w:lang w:val="en-US" w:eastAsia="zh-CN"/>
              </w:rPr>
              <w:t>宝悦汽车贸易</w:t>
            </w:r>
            <w:r>
              <w:rPr>
                <w:rFonts w:hint="default" w:ascii="Times New Roman" w:hAnsi="Times New Roman" w:cs="Times New Roman" w:eastAsiaTheme="minorEastAsia"/>
                <w:color w:val="auto"/>
                <w:sz w:val="18"/>
                <w:szCs w:val="18"/>
                <w:lang w:val="en-US"/>
              </w:rPr>
              <w:t>有限公司</w:t>
            </w:r>
            <w:r>
              <w:rPr>
                <w:rFonts w:hint="default" w:ascii="Times New Roman" w:hAnsi="Times New Roman" w:cs="Times New Roman" w:eastAsiaTheme="minorEastAsia"/>
                <w:color w:val="auto"/>
                <w:sz w:val="18"/>
                <w:szCs w:val="18"/>
                <w:lang w:val="zh-CN"/>
              </w:rPr>
              <w:t xml:space="preserve"> </w:t>
            </w:r>
          </w:p>
        </w:tc>
        <w:tc>
          <w:tcPr>
            <w:tcW w:w="2040"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环保设施监测单位</w:t>
            </w:r>
          </w:p>
        </w:tc>
        <w:tc>
          <w:tcPr>
            <w:tcW w:w="2049"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1841"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验收监测时工况</w:t>
            </w:r>
          </w:p>
        </w:tc>
        <w:tc>
          <w:tcPr>
            <w:tcW w:w="2938" w:type="dxa"/>
            <w:gridSpan w:val="6"/>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09"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2116"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投资总概算(万元)</w:t>
            </w:r>
          </w:p>
        </w:tc>
        <w:tc>
          <w:tcPr>
            <w:tcW w:w="4990" w:type="dxa"/>
            <w:gridSpan w:val="10"/>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5000</w:t>
            </w:r>
          </w:p>
        </w:tc>
        <w:tc>
          <w:tcPr>
            <w:tcW w:w="2040"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环保投资总概算(万元)</w:t>
            </w:r>
          </w:p>
        </w:tc>
        <w:tc>
          <w:tcPr>
            <w:tcW w:w="2049"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188</w:t>
            </w:r>
          </w:p>
        </w:tc>
        <w:tc>
          <w:tcPr>
            <w:tcW w:w="1841"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所占比例 (%)</w:t>
            </w:r>
          </w:p>
        </w:tc>
        <w:tc>
          <w:tcPr>
            <w:tcW w:w="2938" w:type="dxa"/>
            <w:gridSpan w:val="6"/>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2116"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实际总投资(万元)</w:t>
            </w:r>
          </w:p>
        </w:tc>
        <w:tc>
          <w:tcPr>
            <w:tcW w:w="4990" w:type="dxa"/>
            <w:gridSpan w:val="10"/>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5000</w:t>
            </w:r>
          </w:p>
        </w:tc>
        <w:tc>
          <w:tcPr>
            <w:tcW w:w="2040"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实际环保投资(万元)</w:t>
            </w:r>
          </w:p>
        </w:tc>
        <w:tc>
          <w:tcPr>
            <w:tcW w:w="2049"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216</w:t>
            </w:r>
          </w:p>
        </w:tc>
        <w:tc>
          <w:tcPr>
            <w:tcW w:w="1841"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所占比例 (%)</w:t>
            </w:r>
          </w:p>
        </w:tc>
        <w:tc>
          <w:tcPr>
            <w:tcW w:w="2938" w:type="dxa"/>
            <w:gridSpan w:val="6"/>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2116"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废水治理(万元)</w:t>
            </w:r>
          </w:p>
        </w:tc>
        <w:tc>
          <w:tcPr>
            <w:tcW w:w="67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100</w:t>
            </w:r>
          </w:p>
        </w:tc>
        <w:tc>
          <w:tcPr>
            <w:tcW w:w="1718"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废气治理(万元)</w:t>
            </w:r>
          </w:p>
        </w:tc>
        <w:tc>
          <w:tcPr>
            <w:tcW w:w="580"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28</w:t>
            </w:r>
          </w:p>
        </w:tc>
        <w:tc>
          <w:tcPr>
            <w:tcW w:w="1440"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噪声治理(万元)</w:t>
            </w:r>
          </w:p>
        </w:tc>
        <w:tc>
          <w:tcPr>
            <w:tcW w:w="573"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5</w:t>
            </w:r>
          </w:p>
        </w:tc>
        <w:tc>
          <w:tcPr>
            <w:tcW w:w="2040"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固体废物治理(万元)</w:t>
            </w:r>
          </w:p>
        </w:tc>
        <w:tc>
          <w:tcPr>
            <w:tcW w:w="2049"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13</w:t>
            </w:r>
          </w:p>
        </w:tc>
        <w:tc>
          <w:tcPr>
            <w:tcW w:w="1841"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绿化及生态(万元)</w:t>
            </w:r>
          </w:p>
        </w:tc>
        <w:tc>
          <w:tcPr>
            <w:tcW w:w="697"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70</w:t>
            </w:r>
          </w:p>
        </w:tc>
        <w:tc>
          <w:tcPr>
            <w:tcW w:w="1011"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b/>
                <w:color w:val="auto"/>
                <w:sz w:val="18"/>
                <w:szCs w:val="18"/>
              </w:rPr>
              <w:t>其它(万元)</w:t>
            </w:r>
          </w:p>
        </w:tc>
        <w:tc>
          <w:tcPr>
            <w:tcW w:w="1230"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309"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2116"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b/>
                <w:color w:val="auto"/>
                <w:sz w:val="18"/>
                <w:szCs w:val="18"/>
              </w:rPr>
              <w:t>新增废水处理设施能力</w:t>
            </w:r>
          </w:p>
        </w:tc>
        <w:tc>
          <w:tcPr>
            <w:tcW w:w="4990" w:type="dxa"/>
            <w:gridSpan w:val="10"/>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12</w:t>
            </w:r>
          </w:p>
        </w:tc>
        <w:tc>
          <w:tcPr>
            <w:tcW w:w="2040"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新增废气处理设施能力</w:t>
            </w:r>
          </w:p>
        </w:tc>
        <w:tc>
          <w:tcPr>
            <w:tcW w:w="2049" w:type="dxa"/>
            <w:gridSpan w:val="2"/>
            <w:vAlign w:val="center"/>
          </w:tcPr>
          <w:p>
            <w:pPr>
              <w:keepNext w:val="0"/>
              <w:keepLines w:val="0"/>
              <w:widowControl/>
              <w:suppressLineNumbers w:val="0"/>
              <w:spacing w:before="0" w:beforeAutospacing="0" w:after="0" w:afterAutospacing="0" w:line="220" w:lineRule="exact"/>
              <w:ind w:left="0" w:right="0"/>
              <w:jc w:val="center"/>
              <w:rPr>
                <w:rFonts w:hint="eastAsia" w:ascii="Times New Roman" w:hAnsi="Times New Roman" w:cs="Times New Roman" w:eastAsiaTheme="minorEastAsia"/>
                <w:color w:val="auto"/>
                <w:sz w:val="18"/>
                <w:szCs w:val="18"/>
                <w:lang w:eastAsia="zh-CN"/>
              </w:rPr>
            </w:pPr>
            <w:r>
              <w:rPr>
                <w:rFonts w:hint="eastAsia" w:ascii="Times New Roman" w:hAnsi="Times New Roman" w:cs="Times New Roman" w:eastAsiaTheme="minorEastAsia"/>
                <w:color w:val="auto"/>
                <w:sz w:val="18"/>
                <w:szCs w:val="18"/>
                <w:lang w:val="en-US" w:eastAsia="zh-CN"/>
              </w:rPr>
              <w:t>4</w:t>
            </w:r>
          </w:p>
        </w:tc>
        <w:tc>
          <w:tcPr>
            <w:tcW w:w="1841"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年平均工作时</w:t>
            </w:r>
          </w:p>
        </w:tc>
        <w:tc>
          <w:tcPr>
            <w:tcW w:w="2938" w:type="dxa"/>
            <w:gridSpan w:val="6"/>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2920</w:t>
            </w:r>
            <w:r>
              <w:rPr>
                <w:rFonts w:hint="default" w:ascii="Times New Roman" w:hAnsi="Times New Roman" w:cs="Times New Roman" w:eastAsiaTheme="minorEastAsia"/>
                <w:color w:val="auto"/>
                <w:sz w:val="18"/>
                <w:szCs w:val="18"/>
              </w:rPr>
              <w:t>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25"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运营单位</w:t>
            </w:r>
          </w:p>
        </w:tc>
        <w:tc>
          <w:tcPr>
            <w:tcW w:w="2683" w:type="dxa"/>
            <w:gridSpan w:val="5"/>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云南宝悦汽车贸易有限公司</w:t>
            </w:r>
          </w:p>
        </w:tc>
        <w:tc>
          <w:tcPr>
            <w:tcW w:w="4347" w:type="dxa"/>
            <w:gridSpan w:val="8"/>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运营单位社会统一信用代码（或组织机构代码）</w:t>
            </w:r>
          </w:p>
        </w:tc>
        <w:tc>
          <w:tcPr>
            <w:tcW w:w="2049"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91530000753564011A</w:t>
            </w:r>
          </w:p>
        </w:tc>
        <w:tc>
          <w:tcPr>
            <w:tcW w:w="1841"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b/>
                <w:color w:val="auto"/>
                <w:sz w:val="18"/>
                <w:szCs w:val="18"/>
              </w:rPr>
            </w:pPr>
            <w:r>
              <w:rPr>
                <w:rFonts w:hint="default" w:ascii="Times New Roman" w:hAnsi="Times New Roman" w:cs="Times New Roman" w:eastAsiaTheme="minorEastAsia"/>
                <w:b/>
                <w:color w:val="auto"/>
                <w:sz w:val="18"/>
                <w:szCs w:val="18"/>
              </w:rPr>
              <w:t>验收时间</w:t>
            </w:r>
          </w:p>
        </w:tc>
        <w:tc>
          <w:tcPr>
            <w:tcW w:w="2938" w:type="dxa"/>
            <w:gridSpan w:val="6"/>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2</w:t>
            </w:r>
            <w:r>
              <w:rPr>
                <w:rFonts w:hint="default" w:ascii="Times New Roman" w:hAnsi="Times New Roman" w:cs="Times New Roman" w:eastAsiaTheme="minorEastAsia"/>
                <w:color w:val="auto"/>
                <w:sz w:val="18"/>
                <w:szCs w:val="18"/>
                <w:lang w:val="en-US" w:eastAsia="zh-CN"/>
              </w:rPr>
              <w:t>02</w:t>
            </w:r>
            <w:r>
              <w:rPr>
                <w:rFonts w:hint="eastAsia" w:ascii="Times New Roman" w:hAnsi="Times New Roman" w:cs="Times New Roman" w:eastAsiaTheme="minorEastAsia"/>
                <w:color w:val="auto"/>
                <w:sz w:val="18"/>
                <w:szCs w:val="18"/>
                <w:lang w:val="en-US" w:eastAsia="zh-CN"/>
              </w:rPr>
              <w:t>1</w:t>
            </w:r>
            <w:r>
              <w:rPr>
                <w:rFonts w:hint="default" w:ascii="Times New Roman" w:hAnsi="Times New Roman" w:cs="Times New Roman" w:eastAsiaTheme="minorEastAsia"/>
                <w:color w:val="auto"/>
                <w:sz w:val="18"/>
                <w:szCs w:val="18"/>
              </w:rPr>
              <w:t>年</w:t>
            </w:r>
            <w:r>
              <w:rPr>
                <w:rFonts w:hint="eastAsia" w:ascii="Times New Roman" w:hAnsi="Times New Roman" w:cs="Times New Roman" w:eastAsiaTheme="minorEastAsia"/>
                <w:color w:val="auto"/>
                <w:sz w:val="18"/>
                <w:szCs w:val="18"/>
                <w:lang w:val="en-US" w:eastAsia="zh-CN"/>
              </w:rPr>
              <w:t>9</w:t>
            </w:r>
            <w:r>
              <w:rPr>
                <w:rFonts w:hint="default" w:ascii="Times New Roman" w:hAnsi="Times New Roman" w:cs="Times New Roman" w:eastAsiaTheme="minorEastAsia"/>
                <w:color w:val="auto"/>
                <w:sz w:val="18"/>
                <w:szCs w:val="18"/>
              </w:rPr>
              <w:t>月</w:t>
            </w:r>
            <w:r>
              <w:rPr>
                <w:rFonts w:hint="eastAsia" w:ascii="Times New Roman" w:hAnsi="Times New Roman" w:cs="Times New Roman" w:eastAsiaTheme="minorEastAsia"/>
                <w:color w:val="auto"/>
                <w:sz w:val="18"/>
                <w:szCs w:val="18"/>
                <w:lang w:val="en-US" w:eastAsia="zh-CN"/>
              </w:rPr>
              <w:t>4</w:t>
            </w:r>
            <w:r>
              <w:rPr>
                <w:rFonts w:hint="default" w:ascii="Times New Roman" w:hAnsi="Times New Roman" w:cs="Times New Roman" w:eastAsiaTheme="minorEastAsia"/>
                <w:color w:val="auto"/>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876" w:type="dxa"/>
            <w:gridSpan w:val="2"/>
            <w:vMerge w:val="restart"/>
            <w:textDirection w:val="tbRlV"/>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污染物排放达标与总量控制</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(工业建设项目详填)</w:t>
            </w:r>
          </w:p>
        </w:tc>
        <w:tc>
          <w:tcPr>
            <w:tcW w:w="154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污染物</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原有排放量(1)</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本期工程实际排放浓度(2)</w:t>
            </w:r>
          </w:p>
        </w:tc>
        <w:tc>
          <w:tcPr>
            <w:tcW w:w="1135" w:type="dxa"/>
            <w:gridSpan w:val="4"/>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本期工程允许排放浓度(3)</w:t>
            </w:r>
          </w:p>
        </w:tc>
        <w:tc>
          <w:tcPr>
            <w:tcW w:w="1134"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本期工程</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产生量(4)</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本期工程自身削减量(5)</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本期工程实际排放量(6)</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本期工程核</w:t>
            </w:r>
          </w:p>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定排放量(7)</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本期工程“以新带老”削减量(8)</w:t>
            </w:r>
          </w:p>
        </w:tc>
        <w:tc>
          <w:tcPr>
            <w:tcW w:w="1134"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全厂实际排放总量(9)</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全厂核定排放总量(10)</w:t>
            </w:r>
          </w:p>
        </w:tc>
        <w:tc>
          <w:tcPr>
            <w:tcW w:w="1135"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区域平衡替代削减量(11)</w:t>
            </w:r>
          </w:p>
        </w:tc>
        <w:tc>
          <w:tcPr>
            <w:tcW w:w="137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6" w:type="dxa"/>
            <w:gridSpan w:val="2"/>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154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废水</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4"/>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4"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0.5840</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0</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4" w:type="dxa"/>
            <w:vAlign w:val="center"/>
          </w:tcPr>
          <w:p>
            <w:pPr>
              <w:keepNext w:val="0"/>
              <w:keepLines w:val="0"/>
              <w:widowControl/>
              <w:suppressLineNumbers w:val="0"/>
              <w:spacing w:before="0" w:beforeAutospacing="0" w:after="0" w:afterAutospacing="0" w:line="220" w:lineRule="exact"/>
              <w:ind w:left="0" w:right="0"/>
              <w:jc w:val="center"/>
              <w:rPr>
                <w:rFonts w:hint="eastAsia" w:ascii="Times New Roman" w:hAnsi="Times New Roman" w:cs="Times New Roman" w:eastAsiaTheme="minorEastAsia"/>
                <w:color w:val="auto"/>
                <w:sz w:val="18"/>
                <w:szCs w:val="18"/>
                <w:lang w:eastAsia="zh-CN"/>
              </w:rPr>
            </w:pPr>
            <w:r>
              <w:rPr>
                <w:rFonts w:hint="eastAsia" w:ascii="Times New Roman" w:hAnsi="Times New Roman" w:cs="Times New Roman" w:eastAsiaTheme="minorEastAsia"/>
                <w:color w:val="auto"/>
                <w:sz w:val="18"/>
                <w:szCs w:val="18"/>
                <w:lang w:val="en-US" w:eastAsia="zh-CN"/>
              </w:rPr>
              <w:t>0</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37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6" w:type="dxa"/>
            <w:gridSpan w:val="2"/>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154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化学需氧量</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shd w:val="clear" w:color="auto" w:fill="auto"/>
                <w:lang w:val="en-US" w:eastAsia="zh-CN"/>
              </w:rPr>
            </w:pPr>
          </w:p>
        </w:tc>
        <w:tc>
          <w:tcPr>
            <w:tcW w:w="1135" w:type="dxa"/>
            <w:gridSpan w:val="4"/>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w:t>
            </w:r>
          </w:p>
        </w:tc>
        <w:tc>
          <w:tcPr>
            <w:tcW w:w="1134"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4"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w:t>
            </w:r>
          </w:p>
        </w:tc>
        <w:tc>
          <w:tcPr>
            <w:tcW w:w="137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6" w:type="dxa"/>
            <w:gridSpan w:val="2"/>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154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氨氮</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shd w:val="clear" w:color="auto" w:fill="auto"/>
                <w:lang w:val="en-US" w:eastAsia="zh-CN"/>
              </w:rPr>
            </w:pPr>
          </w:p>
        </w:tc>
        <w:tc>
          <w:tcPr>
            <w:tcW w:w="1135" w:type="dxa"/>
            <w:gridSpan w:val="4"/>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w:t>
            </w:r>
          </w:p>
        </w:tc>
        <w:tc>
          <w:tcPr>
            <w:tcW w:w="1134"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4"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w:t>
            </w:r>
          </w:p>
        </w:tc>
        <w:tc>
          <w:tcPr>
            <w:tcW w:w="137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 w:hRule="atLeast"/>
          <w:jc w:val="center"/>
        </w:trPr>
        <w:tc>
          <w:tcPr>
            <w:tcW w:w="876" w:type="dxa"/>
            <w:gridSpan w:val="2"/>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154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废气</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4"/>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4"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10457.396</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10457.396</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4"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lang w:val="en-US" w:eastAsia="zh-CN"/>
              </w:rPr>
              <w:t>10457.396</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37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6" w:type="dxa"/>
            <w:gridSpan w:val="2"/>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154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二氧化硫</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4"/>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4"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4"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37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6" w:type="dxa"/>
            <w:gridSpan w:val="2"/>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154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烟尘</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4"/>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4"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4"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37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6" w:type="dxa"/>
            <w:gridSpan w:val="2"/>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1549"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工业固体废物</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4"/>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4"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4"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37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76" w:type="dxa"/>
            <w:gridSpan w:val="2"/>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1549" w:type="dxa"/>
            <w:vMerge w:val="restart"/>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与项目有关的其它特征污染物</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4"/>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4"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4"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37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876" w:type="dxa"/>
            <w:gridSpan w:val="2"/>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1549" w:type="dxa"/>
            <w:vMerge w:val="continue"/>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4"/>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4"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4" w:type="dxa"/>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135" w:type="dxa"/>
            <w:gridSpan w:val="3"/>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c>
          <w:tcPr>
            <w:tcW w:w="1375" w:type="dxa"/>
            <w:gridSpan w:val="2"/>
            <w:vAlign w:val="center"/>
          </w:tcPr>
          <w:p>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w:t>
            </w:r>
          </w:p>
        </w:tc>
      </w:tr>
    </w:tbl>
    <w:p>
      <w:pPr>
        <w:spacing w:line="220" w:lineRule="exact"/>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 xml:space="preserve"> 注：1、排放增减量：（+）表示增加，（-）表示减少。</w:t>
      </w:r>
    </w:p>
    <w:p>
      <w:pPr>
        <w:spacing w:line="220" w:lineRule="exact"/>
        <w:ind w:firstLine="450" w:firstLineChars="250"/>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2、（12）=（6）-（8）-（11），（9）=（4）-（5）-（8）-（11）+（1）。</w:t>
      </w:r>
    </w:p>
    <w:p>
      <w:pPr>
        <w:spacing w:line="220" w:lineRule="exact"/>
        <w:ind w:firstLine="450" w:firstLineChars="250"/>
        <w:rPr>
          <w:rFonts w:hint="default" w:ascii="Times New Roman" w:hAnsi="Times New Roman" w:cs="Times New Roman"/>
          <w:color w:val="auto"/>
        </w:rPr>
      </w:pPr>
      <w:r>
        <w:rPr>
          <w:rFonts w:hint="default" w:ascii="Times New Roman" w:hAnsi="Times New Roman" w:cs="Times New Roman" w:eastAsiaTheme="minorEastAsia"/>
          <w:color w:val="auto"/>
          <w:sz w:val="18"/>
          <w:szCs w:val="18"/>
        </w:rPr>
        <w:t>3、计量单位：废水排放量——万吨/年；废气排放量——万标立方米/年；工业固体废物排放量——万吨/年；水污染物排放浓度——毫克/升；大气污染物排放浓度——毫克/立方米；水污染物排放量——吨/年；大气污染物排放量——吨/年。</w:t>
      </w:r>
      <w:bookmarkEnd w:id="52"/>
      <w:bookmarkEnd w:id="53"/>
      <w:bookmarkEnd w:id="54"/>
      <w:bookmarkEnd w:id="55"/>
      <w:bookmarkEnd w:id="56"/>
      <w:bookmarkEnd w:id="57"/>
    </w:p>
    <w:sectPr>
      <w:footerReference r:id="rId9" w:type="default"/>
      <w:pgSz w:w="16838" w:h="11906" w:orient="landscape"/>
      <w:pgMar w:top="1803" w:right="1440" w:bottom="1803" w:left="1440" w:header="1134"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eneva">
    <w:altName w:val="Arial"/>
    <w:panose1 w:val="00000000000000000000"/>
    <w:charset w:val="00"/>
    <w:family w:val="swiss"/>
    <w:pitch w:val="default"/>
    <w:sig w:usb0="00000000" w:usb1="00000000" w:usb2="00000000" w:usb3="00000000" w:csb0="00000001" w:csb1="00000000"/>
  </w:font>
  <w:font w:name="KaiTi_GB2312">
    <w:altName w:val="Segoe Print"/>
    <w:panose1 w:val="02010609060101010101"/>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616"/>
        <w:tab w:val="clear" w:pos="4153"/>
      </w:tabs>
      <w:ind w:right="360"/>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616"/>
        <w:tab w:val="clear" w:pos="4153"/>
      </w:tabs>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w:t>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right" w:pos="8306"/>
      </w:tabs>
      <w:jc w:val="center"/>
      <w:rPr>
        <w:rFonts w:ascii="宋体" w:hAnsi="宋体" w:eastAsia="宋体" w:cs="宋体"/>
        <w:color w:val="FF0000"/>
        <w:spacing w:val="-2"/>
        <w:kern w:val="10"/>
        <w:sz w:val="16"/>
        <w:szCs w:val="16"/>
      </w:rPr>
    </w:pPr>
    <w:r>
      <w:rPr>
        <w:rFonts w:hint="eastAsia" w:ascii="宋体" w:hAnsi="宋体" w:eastAsia="宋体" w:cs="宋体"/>
        <w:spacing w:val="-2"/>
        <w:kern w:val="10"/>
        <w:sz w:val="16"/>
        <w:szCs w:val="16"/>
      </w:rPr>
      <w:t>昆明福泽盛达经贸有限公司昆明东三环虹桥立交北侧汽车4S专营店改扩建项目竣工环境保护验收监测报告</w:t>
    </w:r>
    <w:r>
      <w:rPr>
        <w:rFonts w:hint="eastAsia" w:ascii="宋体" w:hAnsi="宋体" w:eastAsia="宋体" w:cs="宋体"/>
        <w:sz w:val="16"/>
        <w:szCs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9385" cy="151130"/>
              <wp:effectExtent l="0" t="0" r="0" b="0"/>
              <wp:wrapNone/>
              <wp:docPr id="211" name="文本框 211"/>
              <wp:cNvGraphicFramePr/>
              <a:graphic xmlns:a="http://schemas.openxmlformats.org/drawingml/2006/main">
                <a:graphicData uri="http://schemas.microsoft.com/office/word/2010/wordprocessingShape">
                  <wps:wsp>
                    <wps:cNvSpPr txBox="1"/>
                    <wps:spPr>
                      <a:xfrm flipH="1">
                        <a:off x="0" y="0"/>
                        <a:ext cx="159385" cy="151130"/>
                      </a:xfrm>
                      <a:prstGeom prst="rect">
                        <a:avLst/>
                      </a:prstGeom>
                      <a:noFill/>
                      <a:ln w="9525">
                        <a:noFill/>
                      </a:ln>
                      <a:effectLst/>
                    </wps:spPr>
                    <wps:txbx>
                      <w:txbxContent>
                        <w:p>
                          <w:pPr>
                            <w:rPr>
                              <w:sz w:val="18"/>
                            </w:rPr>
                          </w:pPr>
                        </w:p>
                      </w:txbxContent>
                    </wps:txbx>
                    <wps:bodyPr lIns="0" tIns="0" rIns="0" bIns="0"/>
                  </wps:wsp>
                </a:graphicData>
              </a:graphic>
            </wp:anchor>
          </w:drawing>
        </mc:Choice>
        <mc:Fallback>
          <w:pict>
            <v:shape id="_x0000_s1026" o:spid="_x0000_s1026" o:spt="202" type="#_x0000_t202" style="position:absolute;left:0pt;flip:x;margin-top:0pt;height:11.9pt;width:12.55pt;mso-position-horizontal:center;mso-position-horizontal-relative:margin;z-index:251659264;mso-width-relative:page;mso-height-relative:page;" filled="f" stroked="f" coordsize="21600,21600" o:gfxdata="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EVfbg0gAAAAMBAAAPAAAAAAAAAAEAIAAAACIAAABkcnMvZG93bnJl&#10;di54bWxQSwECFAAUAAAACACHTuJAUbj/xsoBAACKAwAADgAAAAAAAAABACAAAAAhAQAAZHJzL2Uy&#10;b0RvYy54bWxQSwUGAAAAAAYABgBZAQAAXQUAAAAA&#10;">
              <v:fill on="f" focussize="0,0"/>
              <v:stroke on="f"/>
              <v:imagedata o:title=""/>
              <o:lock v:ext="edit" aspectratio="f"/>
              <v:textbox inset="0mm,0mm,0mm,0mm">
                <w:txbxContent>
                  <w:p>
                    <w:pPr>
                      <w:rPr>
                        <w:sz w:val="18"/>
                      </w:rPr>
                    </w:pPr>
                  </w:p>
                </w:txbxContent>
              </v:textbox>
            </v:shape>
          </w:pict>
        </mc:Fallback>
      </mc:AlternateContent>
    </w:r>
    <w:r>
      <w:rPr>
        <w:rFonts w:hint="eastAsia" w:ascii="宋体" w:hAnsi="宋体" w:eastAsia="宋体" w:cs="宋体"/>
        <w:spacing w:val="-2"/>
        <w:kern w:val="10"/>
        <w:sz w:val="16"/>
        <w:szCs w:val="16"/>
      </w:rPr>
      <w:t>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7A103"/>
    <w:multiLevelType w:val="singleLevel"/>
    <w:tmpl w:val="9B97A103"/>
    <w:lvl w:ilvl="0" w:tentative="0">
      <w:start w:val="1"/>
      <w:numFmt w:val="decimal"/>
      <w:suff w:val="nothing"/>
      <w:lvlText w:val="%1、"/>
      <w:lvlJc w:val="left"/>
    </w:lvl>
  </w:abstractNum>
  <w:abstractNum w:abstractNumId="1">
    <w:nsid w:val="BAB2C2E8"/>
    <w:multiLevelType w:val="singleLevel"/>
    <w:tmpl w:val="BAB2C2E8"/>
    <w:lvl w:ilvl="0" w:tentative="0">
      <w:start w:val="1"/>
      <w:numFmt w:val="decimal"/>
      <w:suff w:val="nothing"/>
      <w:lvlText w:val="%1、"/>
      <w:lvlJc w:val="left"/>
    </w:lvl>
  </w:abstractNum>
  <w:abstractNum w:abstractNumId="2">
    <w:nsid w:val="CD143C31"/>
    <w:multiLevelType w:val="singleLevel"/>
    <w:tmpl w:val="CD143C31"/>
    <w:lvl w:ilvl="0" w:tentative="0">
      <w:start w:val="1"/>
      <w:numFmt w:val="chineseCounting"/>
      <w:suff w:val="space"/>
      <w:lvlText w:val="%1、"/>
      <w:lvlJc w:val="left"/>
      <w:rPr>
        <w:rFonts w:hint="eastAsia"/>
      </w:rPr>
    </w:lvl>
  </w:abstractNum>
  <w:abstractNum w:abstractNumId="3">
    <w:nsid w:val="1E9B2ED7"/>
    <w:multiLevelType w:val="singleLevel"/>
    <w:tmpl w:val="1E9B2ED7"/>
    <w:lvl w:ilvl="0" w:tentative="0">
      <w:start w:val="5"/>
      <w:numFmt w:val="chineseCounting"/>
      <w:suff w:val="nothing"/>
      <w:lvlText w:val="%1、"/>
      <w:lvlJc w:val="left"/>
      <w:rPr>
        <w:rFonts w:hint="eastAsia"/>
      </w:rPr>
    </w:lvl>
  </w:abstractNum>
  <w:abstractNum w:abstractNumId="4">
    <w:nsid w:val="55CA02D8"/>
    <w:multiLevelType w:val="singleLevel"/>
    <w:tmpl w:val="55CA02D8"/>
    <w:lvl w:ilvl="0" w:tentative="0">
      <w:start w:val="1"/>
      <w:numFmt w:val="decimal"/>
      <w:suff w:val="nothing"/>
      <w:lvlText w:val="%1、"/>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420"/>
  <w:drawingGridHorizontalSpacing w:val="110"/>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A41"/>
    <w:rsid w:val="000857A0"/>
    <w:rsid w:val="000C40D7"/>
    <w:rsid w:val="000E1871"/>
    <w:rsid w:val="000F08AD"/>
    <w:rsid w:val="00127658"/>
    <w:rsid w:val="00204B88"/>
    <w:rsid w:val="002D22A4"/>
    <w:rsid w:val="002E1A14"/>
    <w:rsid w:val="002E60A0"/>
    <w:rsid w:val="004421BF"/>
    <w:rsid w:val="004A63A9"/>
    <w:rsid w:val="00542BB2"/>
    <w:rsid w:val="005A05C5"/>
    <w:rsid w:val="006258E0"/>
    <w:rsid w:val="00650B6B"/>
    <w:rsid w:val="006D6ED3"/>
    <w:rsid w:val="007407BD"/>
    <w:rsid w:val="00797900"/>
    <w:rsid w:val="007B00CE"/>
    <w:rsid w:val="00840326"/>
    <w:rsid w:val="008A543F"/>
    <w:rsid w:val="009210BE"/>
    <w:rsid w:val="00A36692"/>
    <w:rsid w:val="00AA140E"/>
    <w:rsid w:val="00B20E2C"/>
    <w:rsid w:val="00BB6797"/>
    <w:rsid w:val="00BC70A0"/>
    <w:rsid w:val="00BE5D6E"/>
    <w:rsid w:val="00C11EE3"/>
    <w:rsid w:val="00CD1265"/>
    <w:rsid w:val="00D332C3"/>
    <w:rsid w:val="00D620CC"/>
    <w:rsid w:val="00D9602D"/>
    <w:rsid w:val="00DB0755"/>
    <w:rsid w:val="00DB2140"/>
    <w:rsid w:val="00E33B9D"/>
    <w:rsid w:val="00E55F98"/>
    <w:rsid w:val="00E602B9"/>
    <w:rsid w:val="00E62F3B"/>
    <w:rsid w:val="00E65F44"/>
    <w:rsid w:val="00E96EC4"/>
    <w:rsid w:val="00F543A3"/>
    <w:rsid w:val="00FA092B"/>
    <w:rsid w:val="00FB27BE"/>
    <w:rsid w:val="010A5B73"/>
    <w:rsid w:val="012F20EC"/>
    <w:rsid w:val="015F28F3"/>
    <w:rsid w:val="01926A92"/>
    <w:rsid w:val="01CB21F5"/>
    <w:rsid w:val="01DC1A27"/>
    <w:rsid w:val="029352A5"/>
    <w:rsid w:val="035759E5"/>
    <w:rsid w:val="03C839AD"/>
    <w:rsid w:val="03EE5E57"/>
    <w:rsid w:val="04570705"/>
    <w:rsid w:val="04C6551F"/>
    <w:rsid w:val="04E00C55"/>
    <w:rsid w:val="04FA52DF"/>
    <w:rsid w:val="05146F97"/>
    <w:rsid w:val="051D40E9"/>
    <w:rsid w:val="05465039"/>
    <w:rsid w:val="05BF113D"/>
    <w:rsid w:val="05BF149F"/>
    <w:rsid w:val="05C1732B"/>
    <w:rsid w:val="068E319A"/>
    <w:rsid w:val="06CE0084"/>
    <w:rsid w:val="074F5540"/>
    <w:rsid w:val="0781738F"/>
    <w:rsid w:val="0796667F"/>
    <w:rsid w:val="07AB1B73"/>
    <w:rsid w:val="083F78B5"/>
    <w:rsid w:val="08642F8C"/>
    <w:rsid w:val="0886668E"/>
    <w:rsid w:val="09BD53D2"/>
    <w:rsid w:val="09CB36D2"/>
    <w:rsid w:val="0AEC7CED"/>
    <w:rsid w:val="0C236C66"/>
    <w:rsid w:val="0C292B39"/>
    <w:rsid w:val="0C4159AC"/>
    <w:rsid w:val="0C990CDD"/>
    <w:rsid w:val="0D1B6D80"/>
    <w:rsid w:val="0DE32119"/>
    <w:rsid w:val="0E124719"/>
    <w:rsid w:val="0E140C42"/>
    <w:rsid w:val="0E3A09C0"/>
    <w:rsid w:val="0E6520EA"/>
    <w:rsid w:val="0E936F83"/>
    <w:rsid w:val="0F193013"/>
    <w:rsid w:val="11496AF7"/>
    <w:rsid w:val="116C08CD"/>
    <w:rsid w:val="124C061F"/>
    <w:rsid w:val="135A0721"/>
    <w:rsid w:val="138C70A3"/>
    <w:rsid w:val="1412693E"/>
    <w:rsid w:val="15336415"/>
    <w:rsid w:val="15583BD3"/>
    <w:rsid w:val="15726C78"/>
    <w:rsid w:val="15A64F67"/>
    <w:rsid w:val="16322771"/>
    <w:rsid w:val="16C82825"/>
    <w:rsid w:val="17123A86"/>
    <w:rsid w:val="1757487F"/>
    <w:rsid w:val="179720A5"/>
    <w:rsid w:val="17A25EB1"/>
    <w:rsid w:val="17CD7610"/>
    <w:rsid w:val="180B7346"/>
    <w:rsid w:val="180F2B3E"/>
    <w:rsid w:val="18403EF9"/>
    <w:rsid w:val="195158CA"/>
    <w:rsid w:val="199E4EB9"/>
    <w:rsid w:val="19CC1A40"/>
    <w:rsid w:val="19D9718B"/>
    <w:rsid w:val="19E4355A"/>
    <w:rsid w:val="1A1D10BB"/>
    <w:rsid w:val="1A760BD3"/>
    <w:rsid w:val="1AA257DB"/>
    <w:rsid w:val="1AC236BA"/>
    <w:rsid w:val="1ACE4E1A"/>
    <w:rsid w:val="1AD53669"/>
    <w:rsid w:val="1B517C2F"/>
    <w:rsid w:val="1B7504AC"/>
    <w:rsid w:val="1C325478"/>
    <w:rsid w:val="1C80125E"/>
    <w:rsid w:val="1D7B23A4"/>
    <w:rsid w:val="1D965C2C"/>
    <w:rsid w:val="1E0F205C"/>
    <w:rsid w:val="1E146721"/>
    <w:rsid w:val="1E732BAF"/>
    <w:rsid w:val="1EB8494B"/>
    <w:rsid w:val="1F9254E3"/>
    <w:rsid w:val="1FC5060A"/>
    <w:rsid w:val="1FDA5B27"/>
    <w:rsid w:val="1FF32F6A"/>
    <w:rsid w:val="208D1FB3"/>
    <w:rsid w:val="2126132C"/>
    <w:rsid w:val="21852856"/>
    <w:rsid w:val="21B8035E"/>
    <w:rsid w:val="21E65FFC"/>
    <w:rsid w:val="21F321E9"/>
    <w:rsid w:val="2299300A"/>
    <w:rsid w:val="22993939"/>
    <w:rsid w:val="22D2101D"/>
    <w:rsid w:val="22DC3177"/>
    <w:rsid w:val="22DE3BD3"/>
    <w:rsid w:val="22FB46F2"/>
    <w:rsid w:val="23273FCE"/>
    <w:rsid w:val="2345725A"/>
    <w:rsid w:val="23825542"/>
    <w:rsid w:val="251E224E"/>
    <w:rsid w:val="255E6331"/>
    <w:rsid w:val="257B5ECC"/>
    <w:rsid w:val="25DB27CB"/>
    <w:rsid w:val="264340D2"/>
    <w:rsid w:val="26580B6D"/>
    <w:rsid w:val="265B29AC"/>
    <w:rsid w:val="26D056A8"/>
    <w:rsid w:val="27316640"/>
    <w:rsid w:val="27FE4BC9"/>
    <w:rsid w:val="294217B4"/>
    <w:rsid w:val="2A421B1A"/>
    <w:rsid w:val="2AF66931"/>
    <w:rsid w:val="2B4C33C2"/>
    <w:rsid w:val="2C2E73E8"/>
    <w:rsid w:val="2C953A82"/>
    <w:rsid w:val="2D1F7E4D"/>
    <w:rsid w:val="2D49219D"/>
    <w:rsid w:val="2D721A76"/>
    <w:rsid w:val="2DC017EE"/>
    <w:rsid w:val="2E223797"/>
    <w:rsid w:val="2E540EC3"/>
    <w:rsid w:val="2F182929"/>
    <w:rsid w:val="2F8E1B71"/>
    <w:rsid w:val="30180454"/>
    <w:rsid w:val="30DD2685"/>
    <w:rsid w:val="3130630C"/>
    <w:rsid w:val="31996E83"/>
    <w:rsid w:val="31A17EEE"/>
    <w:rsid w:val="3234697F"/>
    <w:rsid w:val="324D5438"/>
    <w:rsid w:val="32553D3A"/>
    <w:rsid w:val="32DD2133"/>
    <w:rsid w:val="32FB6081"/>
    <w:rsid w:val="334A2DD5"/>
    <w:rsid w:val="336D0DF3"/>
    <w:rsid w:val="337A4FD6"/>
    <w:rsid w:val="337D7B73"/>
    <w:rsid w:val="33E71561"/>
    <w:rsid w:val="342A6470"/>
    <w:rsid w:val="35040AB2"/>
    <w:rsid w:val="35233993"/>
    <w:rsid w:val="35C123DA"/>
    <w:rsid w:val="35E6786F"/>
    <w:rsid w:val="36C0184C"/>
    <w:rsid w:val="384B7CDC"/>
    <w:rsid w:val="38A8546F"/>
    <w:rsid w:val="39745EE6"/>
    <w:rsid w:val="39953AF5"/>
    <w:rsid w:val="39C07991"/>
    <w:rsid w:val="3A033421"/>
    <w:rsid w:val="3AE970C8"/>
    <w:rsid w:val="3AFC6BDC"/>
    <w:rsid w:val="3B2A3D25"/>
    <w:rsid w:val="3B3A2B7E"/>
    <w:rsid w:val="3B435EC8"/>
    <w:rsid w:val="3B747CBC"/>
    <w:rsid w:val="3C5748D6"/>
    <w:rsid w:val="3C6C74E4"/>
    <w:rsid w:val="3C982A17"/>
    <w:rsid w:val="3CD72471"/>
    <w:rsid w:val="3D2F2942"/>
    <w:rsid w:val="3D304A1F"/>
    <w:rsid w:val="3D35049F"/>
    <w:rsid w:val="3D877FE2"/>
    <w:rsid w:val="3E576B1F"/>
    <w:rsid w:val="3EFB2661"/>
    <w:rsid w:val="3F0C46D2"/>
    <w:rsid w:val="3F1A0937"/>
    <w:rsid w:val="3F4F49DC"/>
    <w:rsid w:val="3F9F3182"/>
    <w:rsid w:val="4038518E"/>
    <w:rsid w:val="407D7859"/>
    <w:rsid w:val="415C72FB"/>
    <w:rsid w:val="428C142A"/>
    <w:rsid w:val="4296624F"/>
    <w:rsid w:val="429F3E8D"/>
    <w:rsid w:val="43112BD1"/>
    <w:rsid w:val="43264813"/>
    <w:rsid w:val="432C7B1D"/>
    <w:rsid w:val="43421842"/>
    <w:rsid w:val="4484228D"/>
    <w:rsid w:val="44B56EA5"/>
    <w:rsid w:val="44D405AA"/>
    <w:rsid w:val="44DA4F08"/>
    <w:rsid w:val="46500562"/>
    <w:rsid w:val="466B32CB"/>
    <w:rsid w:val="468427C1"/>
    <w:rsid w:val="46876450"/>
    <w:rsid w:val="46AD49CD"/>
    <w:rsid w:val="47A07999"/>
    <w:rsid w:val="48841456"/>
    <w:rsid w:val="488A336B"/>
    <w:rsid w:val="493C495E"/>
    <w:rsid w:val="496439C7"/>
    <w:rsid w:val="4A263E6E"/>
    <w:rsid w:val="4A9501A5"/>
    <w:rsid w:val="4B97199F"/>
    <w:rsid w:val="4BC759E5"/>
    <w:rsid w:val="4C165E9E"/>
    <w:rsid w:val="4C98634F"/>
    <w:rsid w:val="4CAA360E"/>
    <w:rsid w:val="4D8C5DFB"/>
    <w:rsid w:val="4DE95EAE"/>
    <w:rsid w:val="4E960EFC"/>
    <w:rsid w:val="4EA45C30"/>
    <w:rsid w:val="4FF16DA0"/>
    <w:rsid w:val="507D101E"/>
    <w:rsid w:val="50AD3B13"/>
    <w:rsid w:val="517D3362"/>
    <w:rsid w:val="52486B04"/>
    <w:rsid w:val="530131A8"/>
    <w:rsid w:val="537B77C0"/>
    <w:rsid w:val="54220466"/>
    <w:rsid w:val="545C1D2B"/>
    <w:rsid w:val="548A0D12"/>
    <w:rsid w:val="54D24D90"/>
    <w:rsid w:val="554174A2"/>
    <w:rsid w:val="564B5664"/>
    <w:rsid w:val="56A40FBF"/>
    <w:rsid w:val="571A1A8F"/>
    <w:rsid w:val="57640205"/>
    <w:rsid w:val="57882F8C"/>
    <w:rsid w:val="58413267"/>
    <w:rsid w:val="584F1D8C"/>
    <w:rsid w:val="585942CC"/>
    <w:rsid w:val="58D93B8E"/>
    <w:rsid w:val="594F0CF2"/>
    <w:rsid w:val="59765775"/>
    <w:rsid w:val="598A7E43"/>
    <w:rsid w:val="59C45B5B"/>
    <w:rsid w:val="5A3B786E"/>
    <w:rsid w:val="5A42062D"/>
    <w:rsid w:val="5B6C77FF"/>
    <w:rsid w:val="5BBF4C6E"/>
    <w:rsid w:val="5C74703C"/>
    <w:rsid w:val="5CE5472D"/>
    <w:rsid w:val="5D017C9E"/>
    <w:rsid w:val="5D5069F0"/>
    <w:rsid w:val="5DFD2368"/>
    <w:rsid w:val="5E8F1662"/>
    <w:rsid w:val="5EA67A36"/>
    <w:rsid w:val="5EC86D4C"/>
    <w:rsid w:val="5EE252F9"/>
    <w:rsid w:val="5F6A7A8E"/>
    <w:rsid w:val="5F965720"/>
    <w:rsid w:val="5FBF09BE"/>
    <w:rsid w:val="5FCC7B2A"/>
    <w:rsid w:val="5FD76531"/>
    <w:rsid w:val="60667D98"/>
    <w:rsid w:val="60D51776"/>
    <w:rsid w:val="60D56CE3"/>
    <w:rsid w:val="61814B99"/>
    <w:rsid w:val="61831529"/>
    <w:rsid w:val="61EE5B2B"/>
    <w:rsid w:val="61F23332"/>
    <w:rsid w:val="62B26E60"/>
    <w:rsid w:val="62DF6D93"/>
    <w:rsid w:val="63566325"/>
    <w:rsid w:val="63764F44"/>
    <w:rsid w:val="63CF1511"/>
    <w:rsid w:val="63F511CC"/>
    <w:rsid w:val="64AF067B"/>
    <w:rsid w:val="64C07F3D"/>
    <w:rsid w:val="651E4CA6"/>
    <w:rsid w:val="65AD50B4"/>
    <w:rsid w:val="65E70B09"/>
    <w:rsid w:val="65F157D7"/>
    <w:rsid w:val="65FA5BDB"/>
    <w:rsid w:val="66463557"/>
    <w:rsid w:val="6690738F"/>
    <w:rsid w:val="67C100DF"/>
    <w:rsid w:val="682E77C2"/>
    <w:rsid w:val="68907E05"/>
    <w:rsid w:val="69786DDA"/>
    <w:rsid w:val="6980694F"/>
    <w:rsid w:val="6A04074E"/>
    <w:rsid w:val="6A7865C5"/>
    <w:rsid w:val="6A96570F"/>
    <w:rsid w:val="6B2651E0"/>
    <w:rsid w:val="6B3D394D"/>
    <w:rsid w:val="6B673DDC"/>
    <w:rsid w:val="6BC62B7F"/>
    <w:rsid w:val="6D3863D9"/>
    <w:rsid w:val="6D535020"/>
    <w:rsid w:val="6E6D14D6"/>
    <w:rsid w:val="6E764794"/>
    <w:rsid w:val="6F267DBC"/>
    <w:rsid w:val="6F4A47D8"/>
    <w:rsid w:val="6F5D7E54"/>
    <w:rsid w:val="6FBD267A"/>
    <w:rsid w:val="6FFF316D"/>
    <w:rsid w:val="70D66FD1"/>
    <w:rsid w:val="71085983"/>
    <w:rsid w:val="715D26E8"/>
    <w:rsid w:val="71DC63B6"/>
    <w:rsid w:val="72082F45"/>
    <w:rsid w:val="729D3563"/>
    <w:rsid w:val="741F3A63"/>
    <w:rsid w:val="74E76B88"/>
    <w:rsid w:val="750046CF"/>
    <w:rsid w:val="75136D79"/>
    <w:rsid w:val="75255D65"/>
    <w:rsid w:val="7542654E"/>
    <w:rsid w:val="75964B10"/>
    <w:rsid w:val="75B32736"/>
    <w:rsid w:val="761977E8"/>
    <w:rsid w:val="771E6EBB"/>
    <w:rsid w:val="77AC6CD7"/>
    <w:rsid w:val="77E22DCA"/>
    <w:rsid w:val="784A0399"/>
    <w:rsid w:val="791526B6"/>
    <w:rsid w:val="792954A9"/>
    <w:rsid w:val="79437CF8"/>
    <w:rsid w:val="79CF1AA5"/>
    <w:rsid w:val="7A263004"/>
    <w:rsid w:val="7A69241C"/>
    <w:rsid w:val="7AC06852"/>
    <w:rsid w:val="7B417C9E"/>
    <w:rsid w:val="7C3F1DA4"/>
    <w:rsid w:val="7C782456"/>
    <w:rsid w:val="7C881180"/>
    <w:rsid w:val="7CE96069"/>
    <w:rsid w:val="7D1F1E8C"/>
    <w:rsid w:val="7D2C5760"/>
    <w:rsid w:val="7DB15D87"/>
    <w:rsid w:val="7ECB585B"/>
    <w:rsid w:val="7F163C55"/>
    <w:rsid w:val="7F7118CE"/>
    <w:rsid w:val="7FF91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keepLines/>
      <w:spacing w:line="360" w:lineRule="auto"/>
      <w:outlineLvl w:val="0"/>
    </w:pPr>
    <w:rPr>
      <w:b/>
      <w:bCs/>
      <w:kern w:val="44"/>
      <w:sz w:val="30"/>
      <w:szCs w:val="44"/>
    </w:rPr>
  </w:style>
  <w:style w:type="paragraph" w:styleId="4">
    <w:name w:val="heading 4"/>
    <w:basedOn w:val="1"/>
    <w:next w:val="1"/>
    <w:qFormat/>
    <w:uiPriority w:val="0"/>
    <w:pPr>
      <w:keepNext/>
      <w:keepLines/>
      <w:spacing w:beforeLines="0" w:beforeAutospacing="0" w:afterLines="0" w:afterAutospacing="0" w:line="360" w:lineRule="auto"/>
      <w:ind w:firstLine="0" w:firstLineChars="0"/>
      <w:outlineLvl w:val="3"/>
    </w:pPr>
    <w:rPr>
      <w:rFonts w:ascii="Times New Roman" w:hAnsi="Times New Roman" w:eastAsia="宋体"/>
      <w:b/>
      <w:sz w:val="24"/>
    </w:rPr>
  </w:style>
  <w:style w:type="character" w:default="1" w:styleId="22">
    <w:name w:val="Default Paragraph Font"/>
    <w:link w:val="23"/>
    <w:unhideWhenUsed/>
    <w:qFormat/>
    <w:uiPriority w:val="1"/>
    <w:rPr>
      <w:rFonts w:ascii="Times New Roman" w:hAnsi="Times New Roman" w:eastAsia="宋体" w:cs="Times New Roman"/>
      <w:kern w:val="2"/>
      <w:sz w:val="21"/>
      <w:szCs w:val="20"/>
    </w:rPr>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33"/>
    <w:unhideWhenUsed/>
    <w:qFormat/>
    <w:uiPriority w:val="0"/>
    <w:pPr>
      <w:spacing w:before="20" w:after="20"/>
      <w:jc w:val="center"/>
    </w:pPr>
    <w:rPr>
      <w:sz w:val="24"/>
    </w:rPr>
  </w:style>
  <w:style w:type="paragraph" w:styleId="5">
    <w:name w:val="Normal Indent"/>
    <w:basedOn w:val="1"/>
    <w:unhideWhenUsed/>
    <w:qFormat/>
    <w:uiPriority w:val="0"/>
    <w:pPr>
      <w:spacing w:line="480" w:lineRule="atLeast"/>
      <w:ind w:firstLine="420"/>
      <w:textAlignment w:val="baseline"/>
    </w:pPr>
    <w:rPr>
      <w:rFonts w:ascii="宋体"/>
      <w:sz w:val="28"/>
      <w:szCs w:val="20"/>
    </w:rPr>
  </w:style>
  <w:style w:type="paragraph" w:styleId="6">
    <w:name w:val="annotation text"/>
    <w:basedOn w:val="1"/>
    <w:qFormat/>
    <w:uiPriority w:val="0"/>
  </w:style>
  <w:style w:type="paragraph" w:styleId="7">
    <w:name w:val="Salutation"/>
    <w:basedOn w:val="1"/>
    <w:next w:val="1"/>
    <w:qFormat/>
    <w:uiPriority w:val="0"/>
  </w:style>
  <w:style w:type="paragraph" w:styleId="8">
    <w:name w:val="Body Text Indent"/>
    <w:basedOn w:val="1"/>
    <w:next w:val="9"/>
    <w:qFormat/>
    <w:uiPriority w:val="0"/>
    <w:pPr>
      <w:spacing w:after="120"/>
      <w:ind w:left="420" w:leftChars="200"/>
    </w:pPr>
  </w:style>
  <w:style w:type="paragraph" w:styleId="9">
    <w:name w:val="header"/>
    <w:basedOn w:val="1"/>
    <w:next w:val="10"/>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0">
    <w:name w:val="index heading"/>
    <w:basedOn w:val="1"/>
    <w:next w:val="11"/>
    <w:qFormat/>
    <w:uiPriority w:val="0"/>
    <w:rPr>
      <w:rFonts w:ascii="Arial" w:hAnsi="Arial"/>
      <w:b/>
    </w:rPr>
  </w:style>
  <w:style w:type="paragraph" w:styleId="11">
    <w:name w:val="index 1"/>
    <w:basedOn w:val="1"/>
    <w:next w:val="1"/>
    <w:semiHidden/>
    <w:qFormat/>
    <w:uiPriority w:val="0"/>
    <w:pPr>
      <w:adjustRightInd w:val="0"/>
      <w:snapToGrid w:val="0"/>
      <w:ind w:firstLine="823" w:firstLineChars="358"/>
      <w:jc w:val="left"/>
    </w:pPr>
    <w:rPr>
      <w:rFonts w:ascii="宋体" w:hAnsi="宋体"/>
      <w:spacing w:val="10"/>
    </w:rPr>
  </w:style>
  <w:style w:type="paragraph" w:styleId="12">
    <w:name w:val="Plain Text"/>
    <w:basedOn w:val="1"/>
    <w:next w:val="7"/>
    <w:qFormat/>
    <w:uiPriority w:val="0"/>
    <w:rPr>
      <w:rFonts w:ascii="宋体" w:hAnsi="Courier New" w:eastAsia="宋体"/>
      <w:szCs w:val="20"/>
    </w:rPr>
  </w:style>
  <w:style w:type="paragraph" w:styleId="13">
    <w:name w:val="Balloon Text"/>
    <w:basedOn w:val="1"/>
    <w:link w:val="42"/>
    <w:qFormat/>
    <w:uiPriority w:val="0"/>
    <w:rPr>
      <w:sz w:val="18"/>
      <w:szCs w:val="18"/>
    </w:rPr>
  </w:style>
  <w:style w:type="paragraph" w:styleId="14">
    <w:name w:val="footer"/>
    <w:basedOn w:val="1"/>
    <w:qFormat/>
    <w:uiPriority w:val="0"/>
    <w:pPr>
      <w:tabs>
        <w:tab w:val="center" w:pos="4153"/>
        <w:tab w:val="right" w:pos="8306"/>
      </w:tabs>
    </w:pPr>
    <w:rPr>
      <w:sz w:val="18"/>
      <w:szCs w:val="18"/>
    </w:rPr>
  </w:style>
  <w:style w:type="paragraph" w:styleId="15">
    <w:name w:val="toc 1"/>
    <w:basedOn w:val="1"/>
    <w:next w:val="1"/>
    <w:qFormat/>
    <w:uiPriority w:val="0"/>
  </w:style>
  <w:style w:type="paragraph" w:styleId="16">
    <w:name w:val="Normal (Web)"/>
    <w:basedOn w:val="1"/>
    <w:qFormat/>
    <w:uiPriority w:val="0"/>
    <w:rPr>
      <w:sz w:val="24"/>
    </w:rPr>
  </w:style>
  <w:style w:type="paragraph" w:styleId="17">
    <w:name w:val="Title"/>
    <w:basedOn w:val="1"/>
    <w:next w:val="1"/>
    <w:qFormat/>
    <w:uiPriority w:val="0"/>
    <w:pPr>
      <w:spacing w:line="360" w:lineRule="auto"/>
      <w:outlineLvl w:val="0"/>
    </w:pPr>
    <w:rPr>
      <w:rFonts w:ascii="Cambria" w:hAnsi="Cambria" w:eastAsia="黑体"/>
      <w:bCs/>
      <w:sz w:val="24"/>
      <w:szCs w:val="32"/>
    </w:rPr>
  </w:style>
  <w:style w:type="paragraph" w:styleId="18">
    <w:name w:val="Body Text First Indent"/>
    <w:basedOn w:val="2"/>
    <w:next w:val="1"/>
    <w:qFormat/>
    <w:uiPriority w:val="0"/>
    <w:pPr>
      <w:ind w:firstLine="420" w:firstLineChars="100"/>
    </w:pPr>
  </w:style>
  <w:style w:type="paragraph" w:styleId="19">
    <w:name w:val="Body Text First Indent 2"/>
    <w:next w:val="18"/>
    <w:qFormat/>
    <w:uiPriority w:val="0"/>
    <w:pPr>
      <w:keepNext w:val="0"/>
      <w:keepLines w:val="0"/>
      <w:widowControl w:val="0"/>
      <w:suppressLineNumbers w:val="0"/>
      <w:adjustRightInd w:val="0"/>
      <w:snapToGrid w:val="0"/>
      <w:spacing w:after="120" w:afterAutospacing="0" w:line="360" w:lineRule="auto"/>
      <w:ind w:left="420" w:leftChars="200" w:firstLine="420" w:firstLineChars="200"/>
      <w:jc w:val="both"/>
    </w:pPr>
    <w:rPr>
      <w:rFonts w:hint="default" w:ascii="Calibri" w:hAnsi="Calibri" w:eastAsia="宋体" w:cs="Calibri"/>
      <w:snapToGrid/>
      <w:kern w:val="2"/>
      <w:sz w:val="21"/>
      <w:szCs w:val="21"/>
      <w:lang w:val="en-US" w:eastAsia="zh-CN" w:bidi="ar"/>
    </w:rPr>
  </w:style>
  <w:style w:type="table" w:styleId="21">
    <w:name w:val="Table Grid"/>
    <w:basedOn w:val="2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3">
    <w:name w:val=" Char Char Char Char"/>
    <w:basedOn w:val="1"/>
    <w:link w:val="22"/>
    <w:qFormat/>
    <w:uiPriority w:val="0"/>
    <w:pPr>
      <w:widowControl w:val="0"/>
      <w:adjustRightInd/>
      <w:spacing w:line="360" w:lineRule="auto"/>
      <w:ind w:firstLine="200" w:firstLineChars="200"/>
      <w:jc w:val="both"/>
    </w:pPr>
    <w:rPr>
      <w:rFonts w:ascii="Times New Roman" w:hAnsi="Times New Roman" w:eastAsia="宋体" w:cs="Times New Roman"/>
      <w:kern w:val="2"/>
      <w:sz w:val="21"/>
      <w:szCs w:val="20"/>
    </w:rPr>
  </w:style>
  <w:style w:type="character" w:styleId="24">
    <w:name w:val="Strong"/>
    <w:basedOn w:val="22"/>
    <w:qFormat/>
    <w:uiPriority w:val="0"/>
    <w:rPr>
      <w:b/>
      <w:bCs/>
    </w:rPr>
  </w:style>
  <w:style w:type="paragraph" w:customStyle="1" w:styleId="25">
    <w:name w:val="Char Char2 Char Char Char Char"/>
    <w:basedOn w:val="1"/>
    <w:qFormat/>
    <w:uiPriority w:val="0"/>
    <w:pPr>
      <w:adjustRightInd/>
      <w:jc w:val="both"/>
    </w:pPr>
    <w:rPr>
      <w:rFonts w:ascii="Times New Roman"/>
      <w:kern w:val="2"/>
      <w:sz w:val="21"/>
      <w:szCs w:val="24"/>
    </w:rPr>
  </w:style>
  <w:style w:type="paragraph" w:customStyle="1" w:styleId="26">
    <w:name w:val="文本正文getiao"/>
    <w:basedOn w:val="1"/>
    <w:qFormat/>
    <w:uiPriority w:val="0"/>
    <w:pPr>
      <w:spacing w:line="360" w:lineRule="auto"/>
      <w:ind w:firstLine="480" w:firstLineChars="200"/>
    </w:pPr>
    <w:rPr>
      <w:rFonts w:eastAsia="宋体"/>
      <w:sz w:val="24"/>
    </w:rPr>
  </w:style>
  <w:style w:type="paragraph" w:customStyle="1" w:styleId="27">
    <w:name w:val="无间隔1"/>
    <w:basedOn w:val="1"/>
    <w:qFormat/>
    <w:uiPriority w:val="1"/>
    <w:pPr>
      <w:spacing w:line="360" w:lineRule="auto"/>
      <w:ind w:firstLine="200" w:firstLineChars="200"/>
    </w:pPr>
    <w:rPr>
      <w:rFonts w:eastAsia="宋体"/>
      <w:color w:val="000000"/>
      <w:sz w:val="24"/>
    </w:rPr>
  </w:style>
  <w:style w:type="paragraph" w:customStyle="1" w:styleId="28">
    <w:name w:val="表文2"/>
    <w:basedOn w:val="29"/>
    <w:qFormat/>
    <w:uiPriority w:val="0"/>
    <w:pPr>
      <w:overflowPunct w:val="0"/>
      <w:spacing w:line="140" w:lineRule="atLeast"/>
      <w:jc w:val="center"/>
    </w:pPr>
    <w:rPr>
      <w:color w:val="000000"/>
    </w:rPr>
  </w:style>
  <w:style w:type="paragraph" w:customStyle="1" w:styleId="29">
    <w:name w:val="表文"/>
    <w:basedOn w:val="1"/>
    <w:qFormat/>
    <w:uiPriority w:val="0"/>
    <w:rPr>
      <w:sz w:val="21"/>
    </w:rPr>
  </w:style>
  <w:style w:type="paragraph" w:customStyle="1" w:styleId="30">
    <w:name w:val="表名"/>
    <w:basedOn w:val="1"/>
    <w:qFormat/>
    <w:uiPriority w:val="0"/>
    <w:pPr>
      <w:spacing w:before="163"/>
      <w:jc w:val="center"/>
    </w:pPr>
    <w:rPr>
      <w:rFonts w:ascii="Arial" w:hAnsi="Arial" w:eastAsia="黑体"/>
      <w:sz w:val="21"/>
    </w:rPr>
  </w:style>
  <w:style w:type="paragraph" w:customStyle="1" w:styleId="31">
    <w:name w:val="表格1"/>
    <w:basedOn w:val="1"/>
    <w:qFormat/>
    <w:uiPriority w:val="0"/>
    <w:pPr>
      <w:adjustRightInd/>
      <w:spacing w:line="320" w:lineRule="exact"/>
      <w:jc w:val="center"/>
    </w:pPr>
    <w:rPr>
      <w:rFonts w:ascii="宋体" w:hAnsi="宋体"/>
      <w:kern w:val="2"/>
      <w:sz w:val="21"/>
      <w:szCs w:val="24"/>
    </w:rPr>
  </w:style>
  <w:style w:type="paragraph" w:customStyle="1" w:styleId="32">
    <w:name w:val="样式 正文文本 + 首行缩进:  0.8 厘米"/>
    <w:basedOn w:val="2"/>
    <w:qFormat/>
    <w:uiPriority w:val="0"/>
    <w:pPr>
      <w:spacing w:after="0" w:line="360" w:lineRule="auto"/>
      <w:ind w:firstLine="200" w:firstLineChars="200"/>
    </w:pPr>
    <w:rPr>
      <w:rFonts w:ascii="仿宋_GB2312" w:hAnsi="宋体" w:eastAsia="仿宋_GB2312" w:cs="宋体"/>
      <w:spacing w:val="-8"/>
      <w:sz w:val="28"/>
      <w:szCs w:val="28"/>
    </w:rPr>
  </w:style>
  <w:style w:type="character" w:customStyle="1" w:styleId="33">
    <w:name w:val="正文文本 Char"/>
    <w:link w:val="2"/>
    <w:qFormat/>
    <w:uiPriority w:val="99"/>
    <w:rPr>
      <w:sz w:val="24"/>
    </w:rPr>
  </w:style>
  <w:style w:type="character" w:customStyle="1" w:styleId="34">
    <w:name w:val="font11"/>
    <w:basedOn w:val="22"/>
    <w:qFormat/>
    <w:uiPriority w:val="0"/>
    <w:rPr>
      <w:rFonts w:hint="eastAsia" w:ascii="宋体" w:hAnsi="宋体" w:eastAsia="宋体" w:cs="宋体"/>
      <w:color w:val="000000"/>
      <w:sz w:val="22"/>
      <w:szCs w:val="22"/>
      <w:u w:val="none"/>
    </w:rPr>
  </w:style>
  <w:style w:type="character" w:customStyle="1" w:styleId="35">
    <w:name w:val="font31"/>
    <w:basedOn w:val="22"/>
    <w:qFormat/>
    <w:uiPriority w:val="0"/>
    <w:rPr>
      <w:rFonts w:hint="default" w:ascii="Times New Roman" w:hAnsi="Times New Roman" w:cs="Times New Roman"/>
      <w:color w:val="000000"/>
      <w:sz w:val="22"/>
      <w:szCs w:val="22"/>
      <w:u w:val="none"/>
    </w:rPr>
  </w:style>
  <w:style w:type="character" w:customStyle="1" w:styleId="36">
    <w:name w:val="font21"/>
    <w:basedOn w:val="22"/>
    <w:qFormat/>
    <w:uiPriority w:val="0"/>
    <w:rPr>
      <w:rFonts w:hint="default" w:ascii="Times New Roman" w:hAnsi="Times New Roman" w:cs="Times New Roman"/>
      <w:color w:val="000000"/>
      <w:sz w:val="22"/>
      <w:szCs w:val="22"/>
      <w:u w:val="none"/>
    </w:rPr>
  </w:style>
  <w:style w:type="character" w:customStyle="1" w:styleId="37">
    <w:name w:val="dz1"/>
    <w:qFormat/>
    <w:uiPriority w:val="0"/>
    <w:rPr>
      <w:rFonts w:hint="default" w:ascii="Geneva" w:hAnsi="Geneva"/>
      <w:sz w:val="20"/>
      <w:szCs w:val="20"/>
    </w:rPr>
  </w:style>
  <w:style w:type="character" w:customStyle="1" w:styleId="38">
    <w:name w:val="viewthreadtxt"/>
    <w:basedOn w:val="22"/>
    <w:qFormat/>
    <w:uiPriority w:val="0"/>
  </w:style>
  <w:style w:type="paragraph" w:customStyle="1" w:styleId="39">
    <w:name w:val="表格小五"/>
    <w:basedOn w:val="1"/>
    <w:qFormat/>
    <w:uiPriority w:val="0"/>
    <w:pPr>
      <w:spacing w:after="93" w:afterLines="30" w:line="240" w:lineRule="atLeast"/>
      <w:ind w:firstLine="510"/>
    </w:pPr>
    <w:rPr>
      <w:spacing w:val="16"/>
      <w:sz w:val="18"/>
      <w:szCs w:val="20"/>
    </w:rPr>
  </w:style>
  <w:style w:type="paragraph" w:customStyle="1" w:styleId="40">
    <w:name w:val="p0"/>
    <w:basedOn w:val="1"/>
    <w:qFormat/>
    <w:uiPriority w:val="0"/>
    <w:rPr>
      <w:szCs w:val="21"/>
    </w:rPr>
  </w:style>
  <w:style w:type="paragraph" w:customStyle="1" w:styleId="41">
    <w:name w:val="1"/>
    <w:basedOn w:val="1"/>
    <w:next w:val="2"/>
    <w:qFormat/>
    <w:uiPriority w:val="0"/>
    <w:pPr>
      <w:jc w:val="center"/>
    </w:pPr>
    <w:rPr>
      <w:rFonts w:ascii="宋体" w:hAnsi="宋体" w:eastAsia="KaiTi_GB2312" w:cs="宋体"/>
      <w:szCs w:val="24"/>
    </w:rPr>
  </w:style>
  <w:style w:type="character" w:customStyle="1" w:styleId="42">
    <w:name w:val="批注框文本 Char"/>
    <w:basedOn w:val="22"/>
    <w:link w:val="13"/>
    <w:qFormat/>
    <w:uiPriority w:val="0"/>
    <w:rPr>
      <w:rFonts w:ascii="Tahoma" w:hAnsi="Tahoma" w:eastAsia="微软雅黑" w:cstheme="minorBidi"/>
      <w:sz w:val="18"/>
      <w:szCs w:val="18"/>
    </w:rPr>
  </w:style>
  <w:style w:type="paragraph" w:customStyle="1" w:styleId="43">
    <w:name w:val="Char Char Char Char"/>
    <w:basedOn w:val="1"/>
    <w:qFormat/>
    <w:uiPriority w:val="0"/>
    <w:pPr>
      <w:widowControl w:val="0"/>
      <w:adjustRightInd/>
      <w:spacing w:line="360" w:lineRule="auto"/>
      <w:ind w:firstLine="200" w:firstLineChars="200"/>
      <w:jc w:val="both"/>
    </w:pPr>
    <w:rPr>
      <w:rFonts w:ascii="Times New Roman" w:hAnsi="Times New Roman" w:eastAsia="宋体" w:cs="Times New Roman"/>
      <w:kern w:val="2"/>
      <w:sz w:val="21"/>
      <w:szCs w:val="20"/>
    </w:rPr>
  </w:style>
  <w:style w:type="paragraph" w:customStyle="1" w:styleId="44">
    <w:name w:val="wlm表格"/>
    <w:basedOn w:val="1"/>
    <w:qFormat/>
    <w:uiPriority w:val="0"/>
    <w:pPr>
      <w:snapToGrid w:val="0"/>
      <w:spacing w:line="240" w:lineRule="auto"/>
      <w:ind w:firstLine="0" w:firstLineChars="0"/>
      <w:jc w:val="center"/>
    </w:pPr>
    <w:rPr>
      <w:rFonts w:ascii="Times New Roman" w:hAnsi="Times New Roman" w:eastAsia="宋体"/>
      <w:spacing w:val="2"/>
      <w:sz w:val="21"/>
      <w:szCs w:val="21"/>
    </w:rPr>
  </w:style>
  <w:style w:type="character" w:customStyle="1" w:styleId="45">
    <w:name w:val="font01"/>
    <w:basedOn w:val="22"/>
    <w:qFormat/>
    <w:uiPriority w:val="0"/>
    <w:rPr>
      <w:rFonts w:hint="eastAsia" w:ascii="宋体" w:hAnsi="宋体" w:eastAsia="宋体" w:cs="宋体"/>
      <w:color w:val="000000"/>
      <w:sz w:val="24"/>
      <w:szCs w:val="24"/>
      <w:u w:val="none"/>
    </w:rPr>
  </w:style>
  <w:style w:type="paragraph" w:customStyle="1" w:styleId="46">
    <w:name w:val="样式1"/>
    <w:basedOn w:val="4"/>
    <w:qFormat/>
    <w:uiPriority w:val="0"/>
    <w:pPr>
      <w:spacing w:before="160" w:after="170" w:line="372" w:lineRule="auto"/>
    </w:pPr>
    <w:rPr>
      <w:rFonts w:ascii="Times New Roman" w:hAnsi="Times New Roman" w:eastAsia="仿宋_GB2312"/>
    </w:rPr>
  </w:style>
  <w:style w:type="paragraph" w:styleId="4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1正文段落"/>
    <w:basedOn w:val="1"/>
    <w:unhideWhenUsed/>
    <w:qFormat/>
    <w:uiPriority w:val="0"/>
    <w:pPr>
      <w:spacing w:beforeLines="0" w:afterLines="0" w:line="360" w:lineRule="auto"/>
      <w:ind w:firstLine="200" w:firstLineChars="200"/>
    </w:pPr>
    <w:rPr>
      <w:rFonts w:hint="default" w:ascii="Times New Roman" w:hAnsi="Times New Roman"/>
      <w:snapToGrid w:val="0"/>
      <w:kern w:val="0"/>
      <w:sz w:val="24"/>
    </w:rPr>
  </w:style>
  <w:style w:type="paragraph" w:customStyle="1" w:styleId="49">
    <w:name w:val="正文部分"/>
    <w:semiHidden/>
    <w:qFormat/>
    <w:uiPriority w:val="0"/>
    <w:pPr>
      <w:widowControl w:val="0"/>
      <w:ind w:firstLine="200" w:firstLineChars="200"/>
      <w:jc w:val="both"/>
    </w:pPr>
    <w:rPr>
      <w:rFonts w:ascii="宋体" w:hAnsi="宋体" w:eastAsia="宋体" w:cs="Times New Roman"/>
      <w:kern w:val="2"/>
      <w:sz w:val="24"/>
      <w:szCs w:val="24"/>
      <w:lang w:val="en-US" w:eastAsia="zh-CN" w:bidi="ar-SA"/>
    </w:rPr>
  </w:style>
  <w:style w:type="paragraph" w:customStyle="1" w:styleId="5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5.png"/><Relationship Id="rId26" Type="http://schemas.openxmlformats.org/officeDocument/2006/relationships/image" Target="media/image14.emf"/><Relationship Id="rId25" Type="http://schemas.openxmlformats.org/officeDocument/2006/relationships/oleObject" Target="embeddings/oleObject2.bin"/><Relationship Id="rId24" Type="http://schemas.openxmlformats.org/officeDocument/2006/relationships/image" Target="media/image13.emf"/><Relationship Id="rId23" Type="http://schemas.openxmlformats.org/officeDocument/2006/relationships/oleObject" Target="embeddings/oleObject1.bin"/><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IT</Company>
  <Pages>1</Pages>
  <Words>20116</Words>
  <Characters>22582</Characters>
  <Lines>1</Lines>
  <Paragraphs>1</Paragraphs>
  <TotalTime>5</TotalTime>
  <ScaleCrop>false</ScaleCrop>
  <LinksUpToDate>false</LinksUpToDate>
  <CharactersWithSpaces>22896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2018-08-12T08:24:00Z</dcterms:created>
  <dc:creator>Administrator</dc:creator>
  <cp:lastModifiedBy>Administrator</cp:lastModifiedBy>
  <cp:lastPrinted>2020-08-14T09:06:00Z</cp:lastPrinted>
  <dcterms:modified xsi:type="dcterms:W3CDTF">2021-11-17T01:35:31Z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F2C2BDB27EDC4B10B4CDD4150784FDB2</vt:lpwstr>
  </property>
</Properties>
</file>